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5822B" w14:textId="1DC8EF50" w:rsidR="00B46510" w:rsidRPr="00A92F42" w:rsidRDefault="00B46510" w:rsidP="00B46510">
      <w:pPr>
        <w:widowControl w:val="0"/>
        <w:tabs>
          <w:tab w:val="left" w:pos="1701"/>
          <w:tab w:val="right" w:pos="9923"/>
        </w:tabs>
        <w:spacing w:before="120" w:after="0"/>
        <w:jc w:val="left"/>
        <w:rPr>
          <w:rFonts w:eastAsia="MS Mincho"/>
          <w:b/>
          <w:sz w:val="24"/>
          <w:szCs w:val="24"/>
          <w:lang w:val="en-US" w:eastAsia="x-none"/>
        </w:rPr>
      </w:pPr>
      <w:r w:rsidRPr="00A92F42">
        <w:rPr>
          <w:rFonts w:eastAsia="MS Mincho"/>
          <w:b/>
          <w:sz w:val="24"/>
          <w:szCs w:val="24"/>
          <w:lang w:val="en-US" w:eastAsia="x-none"/>
        </w:rPr>
        <w:t>3GPP TSG-RAN WG2 Meeting #129</w:t>
      </w:r>
      <w:r w:rsidRPr="00A92F42">
        <w:rPr>
          <w:rFonts w:eastAsia="MS Mincho"/>
          <w:b/>
          <w:sz w:val="24"/>
          <w:szCs w:val="24"/>
          <w:lang w:val="en-US" w:eastAsia="x-none"/>
        </w:rPr>
        <w:tab/>
      </w:r>
      <w:r w:rsidR="00F62C7E" w:rsidRPr="00F62C7E">
        <w:rPr>
          <w:rFonts w:eastAsia="MS Mincho"/>
          <w:b/>
          <w:sz w:val="24"/>
          <w:szCs w:val="24"/>
          <w:lang w:val="en-US" w:eastAsia="x-none"/>
        </w:rPr>
        <w:t>R2-2501022</w:t>
      </w:r>
    </w:p>
    <w:p w14:paraId="016F6BEA" w14:textId="77777777" w:rsidR="00B46510" w:rsidRPr="00A92F42" w:rsidRDefault="00B46510" w:rsidP="00B46510">
      <w:pPr>
        <w:widowControl w:val="0"/>
        <w:tabs>
          <w:tab w:val="left" w:pos="1701"/>
          <w:tab w:val="right" w:pos="9923"/>
        </w:tabs>
        <w:spacing w:before="120"/>
        <w:jc w:val="left"/>
        <w:rPr>
          <w:rFonts w:eastAsia="MS Mincho"/>
          <w:b/>
          <w:sz w:val="24"/>
          <w:szCs w:val="24"/>
          <w:lang w:val="en-US" w:eastAsia="x-none"/>
        </w:rPr>
      </w:pPr>
      <w:r w:rsidRPr="00A92F42">
        <w:rPr>
          <w:rFonts w:eastAsia="MS Mincho"/>
          <w:b/>
          <w:sz w:val="24"/>
          <w:szCs w:val="24"/>
          <w:lang w:val="en-US" w:eastAsia="x-none"/>
        </w:rPr>
        <w:t>Athens, Greece, Feb. 17</w:t>
      </w:r>
      <w:r w:rsidRPr="00A92F42">
        <w:rPr>
          <w:rFonts w:eastAsia="MS Mincho"/>
          <w:b/>
          <w:sz w:val="24"/>
          <w:szCs w:val="24"/>
          <w:vertAlign w:val="superscript"/>
          <w:lang w:val="en-US" w:eastAsia="x-none"/>
        </w:rPr>
        <w:t>th</w:t>
      </w:r>
      <w:r w:rsidRPr="00A92F42">
        <w:rPr>
          <w:rFonts w:eastAsia="MS Mincho"/>
          <w:b/>
          <w:sz w:val="24"/>
          <w:szCs w:val="24"/>
          <w:lang w:val="en-US" w:eastAsia="x-none"/>
        </w:rPr>
        <w:t xml:space="preserve"> – 21</w:t>
      </w:r>
      <w:r w:rsidRPr="00A92F42">
        <w:rPr>
          <w:rFonts w:eastAsia="MS Mincho"/>
          <w:b/>
          <w:sz w:val="24"/>
          <w:szCs w:val="24"/>
          <w:vertAlign w:val="superscript"/>
          <w:lang w:val="en-US" w:eastAsia="x-none"/>
        </w:rPr>
        <w:t>st</w:t>
      </w:r>
      <w:r w:rsidRPr="00A92F42">
        <w:rPr>
          <w:rFonts w:eastAsia="MS Mincho"/>
          <w:b/>
          <w:sz w:val="24"/>
          <w:szCs w:val="24"/>
          <w:lang w:val="en-US" w:eastAsia="x-none"/>
        </w:rPr>
        <w:t>, 2025</w:t>
      </w:r>
    </w:p>
    <w:p w14:paraId="441A80C8" w14:textId="31B2C8C4"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6BC4C29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2E4B7A">
        <w:rPr>
          <w:rFonts w:eastAsiaTheme="minorEastAsia" w:cs="Arial" w:hint="eastAsia"/>
          <w:b/>
          <w:bCs/>
          <w:sz w:val="24"/>
          <w:szCs w:val="24"/>
          <w:lang w:eastAsia="zh-CN"/>
        </w:rPr>
        <w:t xml:space="preserve">inter-CU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0F131D56"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AD4D92">
        <w:rPr>
          <w:rFonts w:ascii="Times New Roman" w:eastAsia="宋体" w:hAnsi="Times New Roman" w:hint="eastAsia"/>
          <w:spacing w:val="2"/>
          <w:kern w:val="2"/>
          <w:lang w:val="en-US" w:eastAsia="zh-CN"/>
        </w:rPr>
        <w:t>8</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RAN2 reached the following agreements on inter-CU LTM</w:t>
      </w:r>
      <w:r>
        <w:rPr>
          <w:rFonts w:ascii="Times New Roman" w:hAnsi="Times New Roman" w:hint="eastAsia"/>
          <w:lang w:eastAsia="zh-CN"/>
        </w:rPr>
        <w:t xml:space="preserve"> </w:t>
      </w:r>
      <w:r>
        <w:rPr>
          <w:rFonts w:ascii="Times New Roman" w:hAnsi="Times New Roman"/>
          <w:lang w:eastAsia="zh-CN"/>
        </w:rPr>
        <w:t>[1]:</w:t>
      </w:r>
    </w:p>
    <w:p w14:paraId="28D864E8" w14:textId="77777777" w:rsidR="00AD4D92" w:rsidRDefault="00AD4D92" w:rsidP="00AD4D92">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10A3E95B" w14:textId="77777777" w:rsidR="00AD4D92" w:rsidRDefault="00AD4D92" w:rsidP="00AD4D92">
      <w:pPr>
        <w:pStyle w:val="Doc-text2"/>
        <w:numPr>
          <w:ilvl w:val="0"/>
          <w:numId w:val="53"/>
        </w:numPr>
        <w:pBdr>
          <w:top w:val="single" w:sz="4" w:space="1" w:color="auto"/>
          <w:left w:val="single" w:sz="4" w:space="4" w:color="auto"/>
          <w:bottom w:val="single" w:sz="4" w:space="1" w:color="auto"/>
          <w:right w:val="single" w:sz="4" w:space="0" w:color="auto"/>
        </w:pBdr>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7B3C1010"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MCG LTM: When Rel-19 Set ID of candidate cell is different from serving cell,</w:t>
      </w:r>
    </w:p>
    <w:p w14:paraId="4A412501"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UE performs PDCP re-establishment to all radio bearers.</w:t>
      </w:r>
    </w:p>
    <w:p w14:paraId="4035867B"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SCG LTM: When Rel-19 Set ID of candidate cell is different from serving cell,</w:t>
      </w:r>
    </w:p>
    <w:p w14:paraId="607504D5"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For MN terminated bearer without change of termination point, UE does not perform</w:t>
      </w:r>
      <w:r>
        <w:rPr>
          <w:lang w:val="en-US"/>
        </w:rPr>
        <w:t xml:space="preserve"> </w:t>
      </w:r>
      <w:r w:rsidRPr="00F354D4">
        <w:rPr>
          <w:lang w:val="en-US"/>
        </w:rPr>
        <w:t>PDCP re-establishment. PDCP recovery is needed if it is split bearer.</w:t>
      </w:r>
    </w:p>
    <w:p w14:paraId="04474BA7"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3E2E0B34"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If there is change of termination point for a radio bearer (the keyToUse in the RadioBearerConfig is different from the keyToUse in the current UE configuration), UE performs PDCP re-establishment.</w:t>
      </w:r>
    </w:p>
    <w:p w14:paraId="077092F3"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rPr>
          <w:lang w:val="en-US"/>
        </w:rPr>
      </w:pPr>
    </w:p>
    <w:p w14:paraId="04C22B94" w14:textId="77777777" w:rsidR="00AD4D92" w:rsidRPr="0083015C" w:rsidRDefault="00AD4D92" w:rsidP="00AD4D92">
      <w:pPr>
        <w:pStyle w:val="Doc-text2"/>
        <w:numPr>
          <w:ilvl w:val="0"/>
          <w:numId w:val="53"/>
        </w:numPr>
        <w:pBdr>
          <w:top w:val="single" w:sz="4" w:space="1" w:color="auto"/>
          <w:left w:val="single" w:sz="4" w:space="4" w:color="auto"/>
          <w:bottom w:val="single" w:sz="4" w:space="1" w:color="auto"/>
          <w:right w:val="single" w:sz="4" w:space="0" w:color="auto"/>
        </w:pBdr>
        <w:rPr>
          <w:lang w:val="en-US"/>
        </w:rPr>
      </w:pPr>
      <w:r w:rsidRPr="00BD53E3">
        <w:t>For SRBs</w:t>
      </w:r>
      <w:r>
        <w:t xml:space="preserve"> in inter-CU SCG LTM</w:t>
      </w:r>
      <w:r w:rsidRPr="00BD53E3">
        <w:t>, Rel-19 ID is used to determine whether PDCP re-establishment or PDCP SDU discard is performed for LTM execution for SRB3</w:t>
      </w:r>
      <w:r>
        <w:t>.</w:t>
      </w:r>
    </w:p>
    <w:p w14:paraId="280E8231" w14:textId="77777777" w:rsidR="00AD4D92" w:rsidRPr="0083015C" w:rsidRDefault="00AD4D92" w:rsidP="00AD4D92">
      <w:pPr>
        <w:pStyle w:val="Doc-text2"/>
        <w:numPr>
          <w:ilvl w:val="0"/>
          <w:numId w:val="53"/>
        </w:numPr>
        <w:pBdr>
          <w:top w:val="single" w:sz="4" w:space="1" w:color="auto"/>
          <w:left w:val="single" w:sz="4" w:space="4" w:color="auto"/>
          <w:bottom w:val="single" w:sz="4" w:space="1" w:color="auto"/>
          <w:right w:val="single" w:sz="4" w:space="0" w:color="auto"/>
        </w:pBdr>
        <w:rPr>
          <w:lang w:val="en-US"/>
        </w:rPr>
      </w:pPr>
      <w:r>
        <w:t>For SRB1/2 in inter-CU SCG LTM, PDCP re-established is not performed based on NW configuration (PDCP re-establishment flag and SDU discard).</w:t>
      </w:r>
    </w:p>
    <w:p w14:paraId="4FA558D5" w14:textId="77777777" w:rsidR="00AD4D92" w:rsidRDefault="00AD4D92" w:rsidP="00AD4D92">
      <w:pPr>
        <w:pStyle w:val="Doc-text2"/>
        <w:numPr>
          <w:ilvl w:val="0"/>
          <w:numId w:val="53"/>
        </w:numPr>
        <w:pBdr>
          <w:top w:val="single" w:sz="4" w:space="1" w:color="auto"/>
          <w:left w:val="single" w:sz="4" w:space="4" w:color="auto"/>
          <w:bottom w:val="single" w:sz="4" w:space="1" w:color="auto"/>
          <w:right w:val="single" w:sz="4" w:space="0" w:color="auto"/>
        </w:pBdr>
        <w:rPr>
          <w:lang w:val="en-US"/>
        </w:rPr>
      </w:pPr>
      <w:r w:rsidRPr="00C61A51">
        <w:rPr>
          <w:lang w:val="en-US"/>
        </w:rPr>
        <w:t>RAN2 confirms that inter-CU MCG LTM with SCG addition is supported</w:t>
      </w:r>
      <w:r>
        <w:rPr>
          <w:lang w:val="en-US"/>
        </w:rPr>
        <w:t xml:space="preserve"> assuming no much specification effort is required. If there are much specification efforts, we will not have it.</w:t>
      </w:r>
    </w:p>
    <w:p w14:paraId="154DC4B7" w14:textId="77777777" w:rsidR="00AD4D92" w:rsidRPr="0083015C" w:rsidRDefault="00AD4D92" w:rsidP="00AD4D92">
      <w:pPr>
        <w:pStyle w:val="Doc-text2"/>
        <w:numPr>
          <w:ilvl w:val="0"/>
          <w:numId w:val="53"/>
        </w:numPr>
        <w:pBdr>
          <w:top w:val="single" w:sz="4" w:space="1" w:color="auto"/>
          <w:left w:val="single" w:sz="4" w:space="4" w:color="auto"/>
          <w:bottom w:val="single" w:sz="4" w:space="1" w:color="auto"/>
          <w:right w:val="single" w:sz="4" w:space="0" w:color="auto"/>
        </w:pBdr>
        <w:rPr>
          <w:lang w:val="en-US"/>
        </w:rPr>
      </w:pPr>
      <w:r w:rsidRPr="00C61A51">
        <w:t>RAN2 confirms that the inter-CU MCG LTM with intra-SN PSCell change is supported in Rel19.</w:t>
      </w:r>
    </w:p>
    <w:p w14:paraId="63805215" w14:textId="77777777" w:rsidR="00AD4D92" w:rsidRPr="0083015C" w:rsidRDefault="00AD4D92" w:rsidP="00AD4D92">
      <w:pPr>
        <w:pStyle w:val="Doc-text2"/>
        <w:numPr>
          <w:ilvl w:val="0"/>
          <w:numId w:val="53"/>
        </w:numPr>
        <w:pBdr>
          <w:top w:val="single" w:sz="4" w:space="1" w:color="auto"/>
          <w:left w:val="single" w:sz="4" w:space="4" w:color="auto"/>
          <w:bottom w:val="single" w:sz="4" w:space="1" w:color="auto"/>
          <w:right w:val="single" w:sz="4" w:space="0" w:color="auto"/>
        </w:pBdr>
        <w:rPr>
          <w:lang w:val="en-US"/>
        </w:rPr>
      </w:pPr>
      <w:r>
        <w:t>From RAN2 perspective, the following coexistence cases in NR-DC can be supported:</w:t>
      </w:r>
    </w:p>
    <w:p w14:paraId="4CD9D2E9"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1: Intra-CU MCG LTM + Inter-CU MCG LTM</w:t>
      </w:r>
    </w:p>
    <w:p w14:paraId="5B7D01F8"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2: Intra-CU SCG LTM + Inter-CU SCG LTM</w:t>
      </w:r>
    </w:p>
    <w:p w14:paraId="65C17250"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pPr>
      <w:r>
        <w:rPr>
          <w:lang w:val="en-US"/>
        </w:rPr>
        <w:t>7.</w:t>
      </w:r>
      <w:r>
        <w:rPr>
          <w:lang w:val="en-US"/>
        </w:rPr>
        <w:tab/>
      </w:r>
      <w: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494B647E"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pPr>
      <w:r>
        <w:rPr>
          <w:lang w:val="en-US"/>
        </w:rPr>
        <w:t>8.</w:t>
      </w:r>
      <w:r>
        <w:rPr>
          <w:lang w:val="en-US"/>
        </w:rPr>
        <w:tab/>
      </w:r>
      <w:r>
        <w:t>RAN2 to support intra-CU SCG LTM in MN RRC message (i.e. MN RRCReconfiguration message), in addition to SN RRC message.</w:t>
      </w:r>
    </w:p>
    <w:p w14:paraId="6C5B1228"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pPr>
      <w:r>
        <w:rPr>
          <w:lang w:val="en-US"/>
        </w:rPr>
        <w:t>9.</w:t>
      </w:r>
      <w:r>
        <w:rPr>
          <w:lang w:val="en-US"/>
        </w:rPr>
        <w:tab/>
      </w:r>
      <w:r>
        <w:t>RAN2 to support intra-CU MCG LTM with SCG configuration.</w:t>
      </w:r>
    </w:p>
    <w:p w14:paraId="7CD4874E" w14:textId="77777777" w:rsidR="00AD4D92" w:rsidRDefault="00AD4D92" w:rsidP="00AD4D92">
      <w:pPr>
        <w:pStyle w:val="Doc-text2"/>
        <w:pBdr>
          <w:top w:val="single" w:sz="4" w:space="1" w:color="auto"/>
          <w:left w:val="single" w:sz="4" w:space="4" w:color="auto"/>
          <w:bottom w:val="single" w:sz="4" w:space="1" w:color="auto"/>
          <w:right w:val="single" w:sz="4" w:space="0" w:color="auto"/>
        </w:pBdr>
        <w:ind w:left="1259" w:firstLine="0"/>
      </w:pPr>
      <w:r>
        <w:rPr>
          <w:lang w:val="en-US"/>
        </w:rPr>
        <w:t>10.</w:t>
      </w:r>
      <w:r>
        <w:rPr>
          <w:lang w:val="en-US"/>
        </w:rPr>
        <w:tab/>
      </w:r>
      <w:r>
        <w:t>It’s up to NW to ensure that the complete configuration includes the MCG part and SCG part configuration when UE combines the reference and candidate configuration for inter-CU SCG LTM.</w:t>
      </w:r>
    </w:p>
    <w:p w14:paraId="0057C86E" w14:textId="77777777" w:rsidR="00AD4D92" w:rsidRPr="002336D1" w:rsidRDefault="00AD4D92" w:rsidP="00AD4D92">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11.</w:t>
      </w:r>
      <w:r>
        <w:rPr>
          <w:lang w:val="en-US"/>
        </w:rPr>
        <w:tab/>
      </w:r>
      <w:r>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5857865E" w14:textId="77777777" w:rsidR="00FD43F7" w:rsidRPr="00AD4D92" w:rsidRDefault="00FD43F7" w:rsidP="008D45F5">
      <w:pPr>
        <w:spacing w:beforeLines="50" w:before="120"/>
        <w:rPr>
          <w:rFonts w:ascii="Times New Roman" w:hAnsi="Times New Roman"/>
          <w:lang w:val="en-US" w:eastAsia="zh-CN"/>
        </w:rPr>
      </w:pPr>
    </w:p>
    <w:p w14:paraId="6F510C44" w14:textId="7CCD3DC4"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w:t>
      </w:r>
      <w:r w:rsidR="00765ECE">
        <w:rPr>
          <w:rFonts w:ascii="Times New Roman" w:eastAsia="宋体" w:hAnsi="Times New Roman" w:hint="eastAsia"/>
          <w:spacing w:val="2"/>
          <w:kern w:val="2"/>
          <w:lang w:eastAsia="zh-CN"/>
        </w:rPr>
        <w:t>f i</w:t>
      </w:r>
      <w:r w:rsidR="00AC38CC">
        <w:rPr>
          <w:rFonts w:ascii="Times New Roman" w:eastAsia="宋体" w:hAnsi="Times New Roman" w:hint="eastAsia"/>
          <w:spacing w:val="2"/>
          <w:kern w:val="2"/>
          <w:lang w:eastAsia="zh-CN"/>
        </w:rPr>
        <w:t>nter-CU LTM</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lastRenderedPageBreak/>
        <w:t>Discussion</w:t>
      </w:r>
      <w:bookmarkStart w:id="3" w:name="OLE_LINK2"/>
      <w:bookmarkStart w:id="4" w:name="OLE_LINK1"/>
    </w:p>
    <w:p w14:paraId="4653775C" w14:textId="404CDD3C" w:rsidR="00AC38CC" w:rsidRDefault="00AC38CC" w:rsidP="00A828A0">
      <w:pPr>
        <w:pStyle w:val="2"/>
        <w:numPr>
          <w:ilvl w:val="1"/>
          <w:numId w:val="1"/>
        </w:numPr>
        <w:ind w:hanging="992"/>
      </w:pPr>
      <w:r>
        <w:rPr>
          <w:rFonts w:hint="eastAsia"/>
        </w:rPr>
        <w:t>Inter-CU MCG LTM</w:t>
      </w:r>
    </w:p>
    <w:p w14:paraId="104D42CF" w14:textId="77777777" w:rsidR="000727A9" w:rsidRDefault="000727A9" w:rsidP="000727A9">
      <w:pPr>
        <w:pStyle w:val="2"/>
        <w:numPr>
          <w:ilvl w:val="2"/>
          <w:numId w:val="1"/>
        </w:numPr>
        <w:ind w:left="993" w:hanging="993"/>
      </w:pPr>
      <w:r w:rsidRPr="008A540D">
        <w:rPr>
          <w:rFonts w:hint="eastAsia"/>
        </w:rPr>
        <w:t>UE-based TA measurement</w:t>
      </w:r>
    </w:p>
    <w:p w14:paraId="7F08AFF9" w14:textId="48047259" w:rsidR="000727A9" w:rsidRDefault="000727A9" w:rsidP="000727A9">
      <w:pPr>
        <w:spacing w:before="240"/>
        <w:rPr>
          <w:rFonts w:ascii="Times New Roman" w:eastAsia="Microsoft YaHei UI" w:hAnsi="Times New Roman"/>
          <w:color w:val="000000"/>
          <w:lang w:val="en-US" w:eastAsia="zh-CN"/>
        </w:rPr>
      </w:pPr>
      <w:r w:rsidRPr="004200AC">
        <w:rPr>
          <w:rFonts w:ascii="Times New Roman" w:eastAsia="Microsoft YaHei UI" w:hAnsi="Times New Roman" w:hint="eastAsia"/>
          <w:color w:val="000000"/>
          <w:lang w:val="en-US" w:eastAsia="zh-CN"/>
        </w:rPr>
        <w:t>In Rel-18 intra-CU LTM, ex</w:t>
      </w:r>
      <w:r>
        <w:rPr>
          <w:rFonts w:ascii="Times New Roman" w:eastAsia="Microsoft YaHei UI" w:hAnsi="Times New Roman" w:hint="eastAsia"/>
          <w:color w:val="000000"/>
          <w:lang w:val="en-US" w:eastAsia="zh-CN"/>
        </w:rPr>
        <w:t>cept</w:t>
      </w:r>
      <w:r w:rsidR="0039179D">
        <w:rPr>
          <w:rFonts w:ascii="Times New Roman" w:eastAsia="Microsoft YaHei UI" w:hAnsi="Times New Roman" w:hint="eastAsia"/>
          <w:color w:val="000000"/>
          <w:lang w:val="en-US" w:eastAsia="zh-CN"/>
        </w:rPr>
        <w:t xml:space="preserve"> for</w:t>
      </w:r>
      <w:r>
        <w:rPr>
          <w:rFonts w:ascii="Times New Roman" w:eastAsia="Microsoft YaHei UI" w:hAnsi="Times New Roman" w:hint="eastAsia"/>
          <w:color w:val="000000"/>
          <w:lang w:val="en-US" w:eastAsia="zh-CN"/>
        </w:rPr>
        <w:t xml:space="preserve"> L2 handing, the UE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execution of UE-based TA </w:t>
      </w:r>
      <w:r>
        <w:rPr>
          <w:rFonts w:ascii="Times New Roman" w:eastAsia="Microsoft YaHei UI" w:hAnsi="Times New Roman"/>
          <w:color w:val="000000"/>
          <w:lang w:val="en-US" w:eastAsia="zh-CN"/>
        </w:rPr>
        <w:t>measurement</w:t>
      </w:r>
      <w:r>
        <w:rPr>
          <w:rFonts w:ascii="Times New Roman" w:eastAsia="Microsoft YaHei UI" w:hAnsi="Times New Roman" w:hint="eastAsia"/>
          <w:color w:val="000000"/>
          <w:lang w:val="en-US" w:eastAsia="zh-CN"/>
        </w:rPr>
        <w:t xml:space="preserve"> is </w:t>
      </w:r>
      <w:r>
        <w:rPr>
          <w:rFonts w:ascii="Times New Roman" w:eastAsia="Microsoft YaHei UI" w:hAnsi="Times New Roman"/>
          <w:color w:val="000000"/>
          <w:lang w:val="en-US" w:eastAsia="zh-CN"/>
        </w:rPr>
        <w:t>also</w:t>
      </w:r>
      <w:r>
        <w:rPr>
          <w:rFonts w:ascii="Times New Roman" w:eastAsia="Microsoft YaHei UI" w:hAnsi="Times New Roman" w:hint="eastAsia"/>
          <w:color w:val="000000"/>
          <w:lang w:val="en-US" w:eastAsia="zh-CN"/>
        </w:rPr>
        <w:t xml:space="preserve"> based on the comparison of </w:t>
      </w:r>
      <w:r w:rsidR="00C1198B">
        <w:rPr>
          <w:rFonts w:ascii="Times New Roman" w:eastAsia="Microsoft YaHei UI" w:hAnsi="Times New Roman" w:hint="eastAsia"/>
          <w:color w:val="000000"/>
          <w:lang w:val="en-US" w:eastAsia="zh-CN"/>
        </w:rPr>
        <w:t xml:space="preserve">related IDs of </w:t>
      </w:r>
      <w:r>
        <w:rPr>
          <w:rFonts w:ascii="Times New Roman" w:eastAsia="Microsoft YaHei UI" w:hAnsi="Times New Roman" w:hint="eastAsia"/>
          <w:color w:val="000000"/>
          <w:lang w:val="en-US" w:eastAsia="zh-CN"/>
        </w:rPr>
        <w:t>the serving cell and candidate cell. In the current spec,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UE implementation on how to measure TA when this way is configured by the </w:t>
      </w:r>
      <w:r>
        <w:rPr>
          <w:rFonts w:ascii="Times New Roman" w:eastAsia="Microsoft YaHei UI" w:hAnsi="Times New Roman"/>
          <w:color w:val="000000"/>
          <w:lang w:val="en-US" w:eastAsia="zh-CN"/>
        </w:rPr>
        <w:t>network</w:t>
      </w:r>
      <w:r>
        <w:rPr>
          <w:rFonts w:ascii="Times New Roman" w:eastAsia="Microsoft YaHei UI" w:hAnsi="Times New Roman" w:hint="eastAsia"/>
          <w:color w:val="000000"/>
          <w:lang w:val="en-US" w:eastAsia="zh-CN"/>
        </w:rPr>
        <w:t>, and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 restrictions on the scenarios  in which UE can be configured with UE-based TA measurement. In other words, </w:t>
      </w:r>
      <w:r>
        <w:rPr>
          <w:rFonts w:ascii="Times New Roman" w:eastAsia="Microsoft YaHei UI" w:hAnsi="Times New Roman"/>
          <w:color w:val="000000"/>
          <w:lang w:val="en-US" w:eastAsia="zh-CN"/>
        </w:rPr>
        <w:t>whether</w:t>
      </w:r>
      <w:r>
        <w:rPr>
          <w:rFonts w:ascii="Times New Roman" w:eastAsia="Microsoft YaHei UI" w:hAnsi="Times New Roman" w:hint="eastAsia"/>
          <w:color w:val="000000"/>
          <w:lang w:val="en-US" w:eastAsia="zh-CN"/>
        </w:rPr>
        <w:t xml:space="preserve"> to configure UE-based TA </w:t>
      </w:r>
      <w:r>
        <w:rPr>
          <w:rFonts w:ascii="Times New Roman" w:eastAsia="Microsoft YaHei UI" w:hAnsi="Times New Roman"/>
          <w:color w:val="000000"/>
          <w:lang w:val="en-US" w:eastAsia="zh-CN"/>
        </w:rPr>
        <w:t>measurement</w:t>
      </w:r>
      <w:r>
        <w:rPr>
          <w:rFonts w:ascii="Times New Roman" w:eastAsia="Microsoft YaHei UI" w:hAnsi="Times New Roman" w:hint="eastAsia"/>
          <w:color w:val="000000"/>
          <w:lang w:val="en-US" w:eastAsia="zh-CN"/>
        </w:rPr>
        <w:t xml:space="preserve"> to the UE is a kind of network implementation, maybe it is decided based on the prior information in the serving cell.</w:t>
      </w:r>
    </w:p>
    <w:p w14:paraId="0B53ED2E" w14:textId="0A24D10B" w:rsidR="000727A9" w:rsidRPr="00080C25" w:rsidRDefault="000727A9" w:rsidP="000727A9">
      <w:pPr>
        <w:spacing w:before="240"/>
        <w:ind w:left="1418" w:hangingChars="709" w:hanging="1418"/>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1</w:t>
      </w:r>
      <w:r w:rsidRPr="00A72D24">
        <w:rPr>
          <w:rFonts w:ascii="Times New Roman" w:eastAsia="Microsoft YaHei UI" w:hAnsi="Times New Roman" w:hint="eastAsia"/>
          <w:b/>
          <w:bCs/>
          <w:color w:val="000000"/>
          <w:lang w:val="en-US" w:eastAsia="zh-CN"/>
        </w:rPr>
        <w:t xml:space="preserve">: In Rel-18 intra-CU LTM, whether to configure UE-based TA measurement is </w:t>
      </w:r>
      <w:r>
        <w:rPr>
          <w:rFonts w:ascii="Times New Roman" w:eastAsia="Microsoft YaHei UI" w:hAnsi="Times New Roman" w:hint="eastAsia"/>
          <w:b/>
          <w:bCs/>
          <w:color w:val="000000"/>
          <w:lang w:val="en-US" w:eastAsia="zh-CN"/>
        </w:rPr>
        <w:t>up to</w:t>
      </w:r>
      <w:r w:rsidRPr="00A72D24">
        <w:rPr>
          <w:rFonts w:ascii="Times New Roman" w:eastAsia="Microsoft YaHei UI" w:hAnsi="Times New Roman" w:hint="eastAsia"/>
          <w:b/>
          <w:bCs/>
          <w:color w:val="000000"/>
          <w:lang w:val="en-US" w:eastAsia="zh-CN"/>
        </w:rPr>
        <w:t xml:space="preserve"> </w:t>
      </w:r>
      <w:r w:rsidRPr="00A72D24">
        <w:rPr>
          <w:rFonts w:ascii="Times New Roman" w:eastAsia="Microsoft YaHei UI" w:hAnsi="Times New Roman"/>
          <w:b/>
          <w:bCs/>
          <w:color w:val="000000"/>
          <w:lang w:val="en-US" w:eastAsia="zh-CN"/>
        </w:rPr>
        <w:t>network</w:t>
      </w:r>
      <w:r w:rsidRPr="00A72D24">
        <w:rPr>
          <w:rFonts w:ascii="Times New Roman" w:eastAsia="Microsoft YaHei UI" w:hAnsi="Times New Roman" w:hint="eastAsia"/>
          <w:b/>
          <w:bCs/>
          <w:color w:val="000000"/>
          <w:lang w:val="en-US" w:eastAsia="zh-CN"/>
        </w:rPr>
        <w:t xml:space="preserve"> implementation.</w:t>
      </w:r>
    </w:p>
    <w:p w14:paraId="2DBEABCB" w14:textId="77777777" w:rsidR="000727A9" w:rsidRDefault="000727A9" w:rsidP="000727A9">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W</w:t>
      </w:r>
      <w:r>
        <w:rPr>
          <w:rFonts w:ascii="Times New Roman" w:eastAsia="Microsoft YaHei UI" w:hAnsi="Times New Roman" w:hint="eastAsia"/>
          <w:color w:val="000000"/>
          <w:lang w:val="en-US" w:eastAsia="zh-CN"/>
        </w:rPr>
        <w:t>hen it comes to Rel-19 inter-CU LTM, we think the same principle can be applied, the serving cell can configure UE-based TA measurement to the UE. If UE cannot access to the target cell successfully, it can fallback to legacy RACH procedure.</w:t>
      </w:r>
    </w:p>
    <w:p w14:paraId="06D1596D" w14:textId="41744653" w:rsidR="000727A9" w:rsidRPr="00080C25" w:rsidRDefault="000727A9" w:rsidP="000727A9">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1</w:t>
      </w:r>
      <w:r w:rsidRPr="00080C25">
        <w:rPr>
          <w:rFonts w:ascii="Times New Roman" w:eastAsia="Microsoft YaHei UI" w:hAnsi="Times New Roman" w:hint="eastAsia"/>
          <w:b/>
          <w:bCs/>
          <w:color w:val="000000"/>
          <w:lang w:val="en-US" w:eastAsia="zh-CN"/>
        </w:rPr>
        <w:t>: UE-based  TA  measurement can be supported in Rel-19 inter-CU LTM.</w:t>
      </w:r>
    </w:p>
    <w:p w14:paraId="2860536F" w14:textId="77777777" w:rsidR="000727A9" w:rsidRPr="00B55626" w:rsidRDefault="000727A9" w:rsidP="000727A9">
      <w:pPr>
        <w:pStyle w:val="2"/>
        <w:numPr>
          <w:ilvl w:val="2"/>
          <w:numId w:val="1"/>
        </w:numPr>
        <w:ind w:left="993" w:hanging="993"/>
      </w:pPr>
      <w:r w:rsidRPr="00B55626">
        <w:rPr>
          <w:rFonts w:hint="eastAsia"/>
        </w:rPr>
        <w:t>L3 measurement results triggered inter-CU LTM</w:t>
      </w:r>
    </w:p>
    <w:p w14:paraId="126DA2F1" w14:textId="02F92D57" w:rsidR="000727A9" w:rsidRDefault="000727A9" w:rsidP="000727A9">
      <w:pPr>
        <w:spacing w:before="240"/>
        <w:rPr>
          <w:rFonts w:ascii="Times New Roman" w:eastAsia="Microsoft YaHei UI" w:hAnsi="Times New Roman"/>
          <w:color w:val="000000"/>
          <w:lang w:val="en-US" w:eastAsia="zh-CN"/>
        </w:rPr>
      </w:pPr>
      <w:r w:rsidRPr="00583774">
        <w:rPr>
          <w:rFonts w:ascii="Times New Roman" w:eastAsia="Microsoft YaHei UI" w:hAnsi="Times New Roman"/>
          <w:color w:val="000000"/>
          <w:lang w:val="en-US" w:eastAsia="zh-CN"/>
        </w:rPr>
        <w:t>I</w:t>
      </w:r>
      <w:r w:rsidRPr="00583774">
        <w:rPr>
          <w:rFonts w:ascii="Times New Roman" w:eastAsia="Microsoft YaHei UI" w:hAnsi="Times New Roman" w:hint="eastAsia"/>
          <w:color w:val="000000"/>
          <w:lang w:val="en-US" w:eastAsia="zh-CN"/>
        </w:rPr>
        <w:t xml:space="preserve">n the </w:t>
      </w:r>
      <w:r w:rsidRPr="00583774">
        <w:rPr>
          <w:rFonts w:ascii="Times New Roman" w:eastAsia="Microsoft YaHei UI" w:hAnsi="Times New Roman"/>
          <w:color w:val="000000"/>
          <w:lang w:val="en-US" w:eastAsia="zh-CN"/>
        </w:rPr>
        <w:t>discussion</w:t>
      </w:r>
      <w:r w:rsidRPr="00583774">
        <w:rPr>
          <w:rFonts w:ascii="Times New Roman" w:eastAsia="Microsoft YaHei UI" w:hAnsi="Times New Roman" w:hint="eastAsia"/>
          <w:color w:val="000000"/>
          <w:lang w:val="en-US" w:eastAsia="zh-CN"/>
        </w:rPr>
        <w:t xml:space="preserve"> of decision node of inter-CU LTM in </w:t>
      </w:r>
      <w:r>
        <w:rPr>
          <w:rFonts w:ascii="Times New Roman" w:eastAsia="Microsoft YaHei UI" w:hAnsi="Times New Roman" w:hint="eastAsia"/>
          <w:color w:val="000000"/>
          <w:lang w:val="en-US" w:eastAsia="zh-CN"/>
        </w:rPr>
        <w:t xml:space="preserve">RAN2#127 </w:t>
      </w:r>
      <w:r w:rsidRPr="00583774">
        <w:rPr>
          <w:rFonts w:ascii="Times New Roman" w:eastAsia="Microsoft YaHei UI" w:hAnsi="Times New Roman" w:hint="eastAsia"/>
          <w:color w:val="000000"/>
          <w:lang w:val="en-US" w:eastAsia="zh-CN"/>
        </w:rPr>
        <w:t>meeting</w:t>
      </w:r>
      <w:r w:rsidR="004E5C65">
        <w:rPr>
          <w:rFonts w:ascii="Times New Roman" w:eastAsia="Microsoft YaHei UI" w:hAnsi="Times New Roman" w:hint="eastAsia"/>
          <w:color w:val="000000"/>
          <w:lang w:val="en-US" w:eastAsia="zh-CN"/>
        </w:rPr>
        <w:t xml:space="preserve"> [2]</w:t>
      </w:r>
      <w:r w:rsidRPr="00583774">
        <w:rPr>
          <w:rFonts w:ascii="Times New Roman" w:eastAsia="Microsoft YaHei UI" w:hAnsi="Times New Roman" w:hint="eastAsia"/>
          <w:color w:val="000000"/>
          <w:lang w:val="en-US" w:eastAsia="zh-CN"/>
        </w:rPr>
        <w:t xml:space="preserve">, L3 measurement results triggered LTM is mentioned, which is also discussed for Rel-18 intra-CU LTM. The reason to support L3 measurement results triggered LTM is that </w:t>
      </w:r>
      <w:r>
        <w:rPr>
          <w:rFonts w:ascii="Times New Roman" w:eastAsia="Microsoft YaHei UI" w:hAnsi="Times New Roman" w:hint="eastAsia"/>
          <w:color w:val="000000"/>
          <w:lang w:val="en-US" w:eastAsia="zh-CN"/>
        </w:rPr>
        <w:t xml:space="preserve">the UE capability of LTM and L1 measurement reporting is decoupled, so </w:t>
      </w:r>
      <w:r>
        <w:rPr>
          <w:rFonts w:ascii="Times New Roman" w:eastAsia="Microsoft YaHei UI" w:hAnsi="Times New Roman"/>
          <w:color w:val="000000"/>
          <w:lang w:val="en-US" w:eastAsia="zh-CN"/>
        </w:rPr>
        <w:t>that</w:t>
      </w:r>
      <w:r>
        <w:rPr>
          <w:rFonts w:ascii="Times New Roman" w:eastAsia="Microsoft YaHei UI" w:hAnsi="Times New Roman" w:hint="eastAsia"/>
          <w:color w:val="000000"/>
          <w:lang w:val="en-US" w:eastAsia="zh-CN"/>
        </w:rPr>
        <w:t xml:space="preserve"> UE supporting LTM may have no L1 measurement results. To progress L3 measurement results triggered LTM, an LS was sent to RAN3 [5]. However, since it is triggered by intra-CU LTM,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not clear whether L3 measurement results triggered inter-CU LTM  is supported. In our view, since RAN2 agreed to support the </w:t>
      </w:r>
      <w:r>
        <w:rPr>
          <w:rFonts w:ascii="Times New Roman" w:eastAsia="Microsoft YaHei UI" w:hAnsi="Times New Roman"/>
          <w:color w:val="000000"/>
          <w:lang w:val="en-US" w:eastAsia="zh-CN"/>
        </w:rPr>
        <w:t>coexistence</w:t>
      </w:r>
      <w:r>
        <w:rPr>
          <w:rFonts w:ascii="Times New Roman" w:eastAsia="Microsoft YaHei UI" w:hAnsi="Times New Roman" w:hint="eastAsia"/>
          <w:color w:val="000000"/>
          <w:lang w:val="en-US" w:eastAsia="zh-CN"/>
        </w:rPr>
        <w:t xml:space="preserve"> of intra-CU LTM and inter-CU LTM in a UE,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 need to preclude the LTM supporting UE </w:t>
      </w:r>
      <w:r>
        <w:rPr>
          <w:rFonts w:ascii="Times New Roman" w:eastAsia="Microsoft YaHei UI" w:hAnsi="Times New Roman"/>
          <w:color w:val="000000"/>
          <w:lang w:val="en-US" w:eastAsia="zh-CN"/>
        </w:rPr>
        <w:t>without</w:t>
      </w:r>
      <w:r>
        <w:rPr>
          <w:rFonts w:ascii="Times New Roman" w:eastAsia="Microsoft YaHei UI" w:hAnsi="Times New Roman" w:hint="eastAsia"/>
          <w:color w:val="000000"/>
          <w:lang w:val="en-US" w:eastAsia="zh-CN"/>
        </w:rPr>
        <w:t xml:space="preserve"> L1 measurement capability. Therefore, we think inter-CU LTM can be triggered by L3 measurement results.</w:t>
      </w:r>
    </w:p>
    <w:p w14:paraId="1310B452" w14:textId="24BAB8E2" w:rsidR="000727A9" w:rsidRPr="008602D2" w:rsidRDefault="000727A9" w:rsidP="000727A9">
      <w:pPr>
        <w:spacing w:before="240"/>
        <w:rPr>
          <w:rFonts w:ascii="Times New Roman" w:eastAsia="Microsoft YaHei UI" w:hAnsi="Times New Roman"/>
          <w:b/>
          <w:bCs/>
          <w:color w:val="000000"/>
          <w:lang w:val="en-US" w:eastAsia="zh-CN"/>
        </w:rPr>
      </w:pPr>
      <w:r w:rsidRPr="008602D2">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2</w:t>
      </w:r>
      <w:r w:rsidRPr="008602D2">
        <w:rPr>
          <w:rFonts w:ascii="Times New Roman" w:eastAsia="Microsoft YaHei UI" w:hAnsi="Times New Roman" w:hint="eastAsia"/>
          <w:b/>
          <w:bCs/>
          <w:color w:val="000000"/>
          <w:lang w:val="en-US" w:eastAsia="zh-CN"/>
        </w:rPr>
        <w:t>: RAN2 clarif</w:t>
      </w:r>
      <w:r>
        <w:rPr>
          <w:rFonts w:ascii="Times New Roman" w:eastAsia="Microsoft YaHei UI" w:hAnsi="Times New Roman" w:hint="eastAsia"/>
          <w:b/>
          <w:bCs/>
          <w:color w:val="000000"/>
          <w:lang w:val="en-US" w:eastAsia="zh-CN"/>
        </w:rPr>
        <w:t>ies</w:t>
      </w:r>
      <w:r w:rsidRPr="008602D2">
        <w:rPr>
          <w:rFonts w:ascii="Times New Roman" w:eastAsia="Microsoft YaHei UI" w:hAnsi="Times New Roman" w:hint="eastAsia"/>
          <w:b/>
          <w:bCs/>
          <w:color w:val="000000"/>
          <w:lang w:val="en-US" w:eastAsia="zh-CN"/>
        </w:rPr>
        <w:t xml:space="preserve"> that inter-CU LTM can be triggered by L3 measurement results.</w:t>
      </w:r>
    </w:p>
    <w:p w14:paraId="02E26D2F" w14:textId="77777777" w:rsidR="000727A9" w:rsidRDefault="000727A9" w:rsidP="000727A9">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For L1 measurement results triggered LTM, t</w:t>
      </w:r>
      <w:r w:rsidRPr="00A15A58">
        <w:rPr>
          <w:rFonts w:ascii="Times New Roman" w:eastAsia="Microsoft YaHei UI" w:hAnsi="Times New Roman"/>
          <w:color w:val="000000"/>
          <w:lang w:val="en-US" w:eastAsia="zh-CN"/>
        </w:rPr>
        <w:t>he gNB-DU sends the DU-CU CELL CHANGE NOTIFICATION message to the gNB-CU to indicate the initiation of the Cell Switch command to the UE including the target cell ID and the TCI state ID</w:t>
      </w:r>
      <w:r>
        <w:rPr>
          <w:rFonts w:ascii="Times New Roman" w:eastAsia="Microsoft YaHei UI" w:hAnsi="Times New Roman" w:hint="eastAsia"/>
          <w:color w:val="000000"/>
          <w:lang w:val="en-US" w:eastAsia="zh-CN"/>
        </w:rPr>
        <w:t xml:space="preserve"> after sending LTM cell switch command to the UE. </w:t>
      </w:r>
    </w:p>
    <w:p w14:paraId="43834AD0" w14:textId="604A9ECD" w:rsidR="000727A9" w:rsidRPr="00AB081F" w:rsidRDefault="000727A9" w:rsidP="000727A9">
      <w:pPr>
        <w:spacing w:before="240"/>
        <w:ind w:left="1276" w:hangingChars="638" w:hanging="1276"/>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2</w:t>
      </w:r>
      <w:r w:rsidRPr="00AB081F">
        <w:rPr>
          <w:rFonts w:ascii="Times New Roman" w:eastAsia="Microsoft YaHei UI" w:hAnsi="Times New Roman" w:hint="eastAsia"/>
          <w:b/>
          <w:bCs/>
          <w:color w:val="000000"/>
          <w:lang w:val="en-US" w:eastAsia="zh-CN"/>
        </w:rPr>
        <w:t>: In current LTM procedure, t</w:t>
      </w:r>
      <w:r w:rsidRPr="00AB081F">
        <w:rPr>
          <w:rFonts w:ascii="Times New Roman" w:eastAsia="Microsoft YaHei UI" w:hAnsi="Times New Roman"/>
          <w:b/>
          <w:bCs/>
          <w:color w:val="000000"/>
          <w:lang w:val="en-US" w:eastAsia="zh-CN"/>
        </w:rPr>
        <w:t>he gNB-DU sends the DU-CU CELL CHANGE NOTIFICATION message to the gNB-CU to indicate the initiation of the Cell Switch command to the UE including the target cell ID and the TCI state ID</w:t>
      </w:r>
      <w:r w:rsidRPr="00AB081F">
        <w:rPr>
          <w:rFonts w:ascii="Times New Roman" w:eastAsia="Microsoft YaHei UI" w:hAnsi="Times New Roman" w:hint="eastAsia"/>
          <w:b/>
          <w:bCs/>
          <w:color w:val="000000"/>
          <w:lang w:val="en-US" w:eastAsia="zh-CN"/>
        </w:rPr>
        <w:t xml:space="preserve"> after sending LTM cell switch command to the UE.</w:t>
      </w:r>
    </w:p>
    <w:p w14:paraId="1ED9E3E2" w14:textId="77777777" w:rsidR="000727A9" w:rsidRPr="0053164E" w:rsidRDefault="000727A9" w:rsidP="000727A9">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However, when it comes to L3 measurement result triggered LTM,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rational </w:t>
      </w:r>
      <w:r>
        <w:rPr>
          <w:rFonts w:ascii="Times New Roman" w:eastAsia="Microsoft YaHei UI" w:hAnsi="Times New Roman"/>
          <w:color w:val="000000"/>
          <w:lang w:val="en-US" w:eastAsia="zh-CN"/>
        </w:rPr>
        <w:t>that</w:t>
      </w:r>
      <w:r>
        <w:rPr>
          <w:rFonts w:ascii="Times New Roman" w:eastAsia="Microsoft YaHei UI" w:hAnsi="Times New Roman" w:hint="eastAsia"/>
          <w:color w:val="000000"/>
          <w:lang w:val="en-US" w:eastAsia="zh-CN"/>
        </w:rPr>
        <w:t xml:space="preserve"> gNB-CU only indicates the target cell ID and related information but not L3 measurement results, in this case,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no need for the gNB-DU to send target cell ID to the gNB-CU again.</w:t>
      </w:r>
    </w:p>
    <w:p w14:paraId="2808292C" w14:textId="29BB1443" w:rsidR="000727A9" w:rsidRPr="00AB081F" w:rsidRDefault="000727A9" w:rsidP="000727A9">
      <w:pPr>
        <w:spacing w:before="240"/>
        <w:ind w:left="992" w:hangingChars="496" w:hanging="992"/>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3</w:t>
      </w:r>
      <w:r w:rsidRPr="00AB081F">
        <w:rPr>
          <w:rFonts w:ascii="Times New Roman" w:eastAsia="Microsoft YaHei UI" w:hAnsi="Times New Roman" w:hint="eastAsia"/>
          <w:b/>
          <w:bCs/>
          <w:color w:val="000000"/>
          <w:lang w:val="en-US" w:eastAsia="zh-CN"/>
        </w:rPr>
        <w:t>: For L3 measurement results triggered LTM, it</w:t>
      </w:r>
      <w:r w:rsidRPr="00AB081F">
        <w:rPr>
          <w:rFonts w:ascii="Times New Roman" w:eastAsia="Microsoft YaHei UI" w:hAnsi="Times New Roman"/>
          <w:b/>
          <w:bCs/>
          <w:color w:val="000000"/>
          <w:lang w:val="en-US" w:eastAsia="zh-CN"/>
        </w:rPr>
        <w:t>’</w:t>
      </w:r>
      <w:r w:rsidRPr="00AB081F">
        <w:rPr>
          <w:rFonts w:ascii="Times New Roman" w:eastAsia="Microsoft YaHei UI" w:hAnsi="Times New Roman" w:hint="eastAsia"/>
          <w:b/>
          <w:bCs/>
          <w:color w:val="000000"/>
          <w:lang w:val="en-US" w:eastAsia="zh-CN"/>
        </w:rPr>
        <w:t xml:space="preserve">s not needed for the </w:t>
      </w:r>
      <w:r>
        <w:rPr>
          <w:rFonts w:ascii="Times New Roman" w:eastAsia="Microsoft YaHei UI" w:hAnsi="Times New Roman" w:hint="eastAsia"/>
          <w:b/>
          <w:bCs/>
          <w:color w:val="000000"/>
          <w:lang w:val="en-US" w:eastAsia="zh-CN"/>
        </w:rPr>
        <w:t xml:space="preserve">source </w:t>
      </w:r>
      <w:r w:rsidRPr="00AB081F">
        <w:rPr>
          <w:rFonts w:ascii="Times New Roman" w:eastAsia="Microsoft YaHei UI" w:hAnsi="Times New Roman" w:hint="eastAsia"/>
          <w:b/>
          <w:bCs/>
          <w:color w:val="000000"/>
          <w:lang w:val="en-US" w:eastAsia="zh-CN"/>
        </w:rPr>
        <w:t xml:space="preserve">gNB-DU to indicate cell ID to the </w:t>
      </w:r>
      <w:r>
        <w:rPr>
          <w:rFonts w:ascii="Times New Roman" w:eastAsia="Microsoft YaHei UI" w:hAnsi="Times New Roman" w:hint="eastAsia"/>
          <w:b/>
          <w:bCs/>
          <w:color w:val="000000"/>
          <w:lang w:val="en-US" w:eastAsia="zh-CN"/>
        </w:rPr>
        <w:t xml:space="preserve">source </w:t>
      </w:r>
      <w:r w:rsidRPr="00AB081F">
        <w:rPr>
          <w:rFonts w:ascii="Times New Roman" w:eastAsia="Microsoft YaHei UI" w:hAnsi="Times New Roman" w:hint="eastAsia"/>
          <w:b/>
          <w:bCs/>
          <w:color w:val="000000"/>
          <w:lang w:val="en-US" w:eastAsia="zh-CN"/>
        </w:rPr>
        <w:t>gNB-CU after it send</w:t>
      </w:r>
      <w:r>
        <w:rPr>
          <w:rFonts w:ascii="Times New Roman" w:eastAsia="Microsoft YaHei UI" w:hAnsi="Times New Roman" w:hint="eastAsia"/>
          <w:b/>
          <w:bCs/>
          <w:color w:val="000000"/>
          <w:lang w:val="en-US" w:eastAsia="zh-CN"/>
        </w:rPr>
        <w:t>s</w:t>
      </w:r>
      <w:r w:rsidRPr="00AB081F">
        <w:rPr>
          <w:rFonts w:ascii="Times New Roman" w:eastAsia="Microsoft YaHei UI" w:hAnsi="Times New Roman" w:hint="eastAsia"/>
          <w:b/>
          <w:bCs/>
          <w:color w:val="000000"/>
          <w:lang w:val="en-US" w:eastAsia="zh-CN"/>
        </w:rPr>
        <w:t xml:space="preserve"> LTM cell switch command to the UE. </w:t>
      </w:r>
    </w:p>
    <w:p w14:paraId="5C204F2E" w14:textId="77777777" w:rsidR="000727A9" w:rsidRPr="00D03856" w:rsidRDefault="000727A9" w:rsidP="000727A9">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The motivation to support L3 measurement based LTM is for the UE without L1 measurement capability. But when it comes to the UE with L1 measurement capability,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not clear, whether the gNB-CU can request the gNB-DU to send LTM cell switch command based on L3 measurement results. If the gNB-CU can request the gNB-DU to send LTM switch </w:t>
      </w:r>
      <w:r>
        <w:rPr>
          <w:rFonts w:ascii="Times New Roman" w:eastAsia="Microsoft YaHei UI" w:hAnsi="Times New Roman"/>
          <w:color w:val="000000"/>
          <w:lang w:val="en-US" w:eastAsia="zh-CN"/>
        </w:rPr>
        <w:t>command</w:t>
      </w:r>
      <w:r>
        <w:rPr>
          <w:rFonts w:ascii="Times New Roman" w:eastAsia="Microsoft YaHei UI" w:hAnsi="Times New Roman" w:hint="eastAsia"/>
          <w:color w:val="000000"/>
          <w:lang w:val="en-US" w:eastAsia="zh-CN"/>
        </w:rPr>
        <w:t xml:space="preserve"> for the UE with L1 measurement capability, it may cause conflict between the gNB-CU and the gNB-DU on the target cell selection. In our opinion, LTM is to take advantage of L1 measurement, therefore, for  the UE with L1 measurement capability, the gNB-CU should not request LTM based on L3 measurement results.</w:t>
      </w:r>
    </w:p>
    <w:p w14:paraId="5E8A7B84" w14:textId="09051680" w:rsidR="000727A9" w:rsidRPr="00AB081F" w:rsidRDefault="000727A9" w:rsidP="000727A9">
      <w:pPr>
        <w:spacing w:before="240"/>
        <w:ind w:left="992" w:hangingChars="496" w:hanging="992"/>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A72D24">
        <w:rPr>
          <w:rFonts w:ascii="Times New Roman" w:eastAsia="Microsoft YaHei UI" w:hAnsi="Times New Roman" w:hint="eastAsia"/>
          <w:b/>
          <w:bCs/>
          <w:color w:val="000000"/>
          <w:lang w:val="en-US" w:eastAsia="zh-CN"/>
        </w:rPr>
        <w:t>: For the U</w:t>
      </w:r>
      <w:r>
        <w:rPr>
          <w:rFonts w:ascii="Times New Roman" w:eastAsia="Microsoft YaHei UI" w:hAnsi="Times New Roman" w:hint="eastAsia"/>
          <w:b/>
          <w:bCs/>
          <w:color w:val="000000"/>
          <w:lang w:val="en-US" w:eastAsia="zh-CN"/>
        </w:rPr>
        <w:t>E with capability of L1 measurement, the source gNB-CU cannot request the source gNB-DU</w:t>
      </w:r>
      <w:r w:rsidRPr="00A72D24">
        <w:rPr>
          <w:rFonts w:ascii="Times New Roman" w:eastAsia="Microsoft YaHei UI" w:hAnsi="Times New Roman"/>
          <w:b/>
          <w:bCs/>
          <w:color w:val="000000"/>
          <w:lang w:val="en-US" w:eastAsia="zh-CN"/>
        </w:rPr>
        <w:t xml:space="preserve"> </w:t>
      </w:r>
      <w:r>
        <w:rPr>
          <w:rFonts w:ascii="Times New Roman" w:eastAsia="Microsoft YaHei UI" w:hAnsi="Times New Roman" w:hint="eastAsia"/>
          <w:b/>
          <w:bCs/>
          <w:color w:val="000000"/>
          <w:lang w:val="en-US" w:eastAsia="zh-CN"/>
        </w:rPr>
        <w:t>to trigger LTM cell switch command based on L3 measurement results.</w:t>
      </w:r>
    </w:p>
    <w:p w14:paraId="08822CCC" w14:textId="7F2E4A3F" w:rsidR="00AC38CC" w:rsidRDefault="006F208A" w:rsidP="006F208A">
      <w:pPr>
        <w:pStyle w:val="2"/>
        <w:numPr>
          <w:ilvl w:val="2"/>
          <w:numId w:val="1"/>
        </w:numPr>
        <w:ind w:left="993" w:hanging="993"/>
      </w:pPr>
      <w:r>
        <w:rPr>
          <w:rFonts w:hint="eastAsia"/>
        </w:rPr>
        <w:lastRenderedPageBreak/>
        <w:t>CFRA-based inter-CU LTM</w:t>
      </w:r>
    </w:p>
    <w:p w14:paraId="29C5E468" w14:textId="7123C508" w:rsidR="006F208A" w:rsidRPr="00601276" w:rsidRDefault="00064F14" w:rsidP="006F208A">
      <w:pPr>
        <w:rPr>
          <w:rFonts w:ascii="Times New Roman" w:hAnsi="Times New Roman"/>
          <w:lang w:val="en-US" w:eastAsia="zh-CN"/>
        </w:rPr>
      </w:pPr>
      <w:r w:rsidRPr="00601276">
        <w:rPr>
          <w:rFonts w:ascii="Times New Roman" w:hAnsi="Times New Roman"/>
          <w:lang w:val="en-US" w:eastAsia="zh-CN"/>
        </w:rPr>
        <w:t xml:space="preserve">In Rel-18 intra-CU LTM, both RACH-less LTM and RACH based LTM are supported. For the RACH based LTM, RACH resources can be indicated in </w:t>
      </w:r>
      <w:r w:rsidR="00800CB9" w:rsidRPr="00601276">
        <w:rPr>
          <w:rFonts w:ascii="Times New Roman" w:hAnsi="Times New Roman"/>
          <w:lang w:val="en-US" w:eastAsia="zh-CN"/>
        </w:rPr>
        <w:t xml:space="preserve">LTM cell switch command. For inter-CU LTM, </w:t>
      </w:r>
      <w:r w:rsidR="00170E9E" w:rsidRPr="00601276">
        <w:rPr>
          <w:rFonts w:ascii="Times New Roman" w:hAnsi="Times New Roman"/>
          <w:lang w:val="en-US" w:eastAsia="zh-CN"/>
        </w:rPr>
        <w:t xml:space="preserve">it was </w:t>
      </w:r>
      <w:r w:rsidR="00510FBE" w:rsidRPr="00601276">
        <w:rPr>
          <w:rFonts w:ascii="Times New Roman" w:hAnsi="Times New Roman"/>
          <w:lang w:val="en-US" w:eastAsia="zh-CN"/>
        </w:rPr>
        <w:t xml:space="preserve">agreed </w:t>
      </w:r>
      <w:r w:rsidR="00170E9E" w:rsidRPr="00601276">
        <w:rPr>
          <w:rFonts w:ascii="Times New Roman" w:hAnsi="Times New Roman"/>
          <w:lang w:val="en-US" w:eastAsia="zh-CN"/>
        </w:rPr>
        <w:t>in RAN2#125bis meeting</w:t>
      </w:r>
      <w:r w:rsidR="001E4432">
        <w:rPr>
          <w:rFonts w:ascii="Times New Roman" w:hAnsi="Times New Roman" w:hint="eastAsia"/>
          <w:lang w:val="en-US" w:eastAsia="zh-CN"/>
        </w:rPr>
        <w:t xml:space="preserve"> [3]</w:t>
      </w:r>
      <w:r w:rsidR="00170E9E" w:rsidRPr="00601276">
        <w:rPr>
          <w:rFonts w:ascii="Times New Roman" w:hAnsi="Times New Roman"/>
          <w:lang w:val="en-US" w:eastAsia="zh-CN"/>
        </w:rPr>
        <w:t xml:space="preserve"> </w:t>
      </w:r>
      <w:r w:rsidR="00510FBE" w:rsidRPr="00601276">
        <w:rPr>
          <w:rFonts w:ascii="Times New Roman" w:hAnsi="Times New Roman"/>
          <w:lang w:val="en-US" w:eastAsia="zh-CN"/>
        </w:rPr>
        <w:t xml:space="preserve">that </w:t>
      </w:r>
      <w:r w:rsidR="00170E9E" w:rsidRPr="00601276">
        <w:rPr>
          <w:rFonts w:ascii="Times New Roman" w:hAnsi="Times New Roman"/>
          <w:b/>
          <w:bCs/>
          <w:i/>
          <w:iCs/>
          <w:lang w:val="en-US" w:eastAsia="zh-CN"/>
        </w:rPr>
        <w:t xml:space="preserve">R18 LTM CSC MAC CE is baseline to trigger LTM cell switch for inter-CU LTM. </w:t>
      </w:r>
      <w:r w:rsidR="00170E9E" w:rsidRPr="00601276">
        <w:rPr>
          <w:rFonts w:ascii="Times New Roman" w:hAnsi="Times New Roman"/>
          <w:lang w:val="en-US" w:eastAsia="zh-CN"/>
        </w:rPr>
        <w:t xml:space="preserve">Therefore, it should be clarified that </w:t>
      </w:r>
      <w:r w:rsidR="005E7A2A" w:rsidRPr="00601276">
        <w:rPr>
          <w:rFonts w:ascii="Times New Roman" w:hAnsi="Times New Roman"/>
          <w:lang w:val="en-US" w:eastAsia="zh-CN"/>
        </w:rPr>
        <w:t>CFRA-based LTM is supported in inter-CU cases.</w:t>
      </w:r>
    </w:p>
    <w:p w14:paraId="4F2F72E5" w14:textId="3FC48C10" w:rsidR="005E7A2A" w:rsidRPr="00601276" w:rsidRDefault="005E7A2A" w:rsidP="00601276">
      <w:pPr>
        <w:spacing w:before="240"/>
        <w:ind w:left="992" w:hangingChars="496" w:hanging="992"/>
        <w:rPr>
          <w:rFonts w:ascii="Times New Roman" w:eastAsia="Microsoft YaHei UI" w:hAnsi="Times New Roman"/>
          <w:b/>
          <w:bCs/>
          <w:color w:val="000000"/>
          <w:lang w:val="en-US" w:eastAsia="zh-CN"/>
        </w:rPr>
      </w:pPr>
      <w:r w:rsidRPr="00601276">
        <w:rPr>
          <w:rFonts w:ascii="Times New Roman" w:eastAsia="Microsoft YaHei UI" w:hAnsi="Times New Roman" w:hint="eastAsia"/>
          <w:b/>
          <w:bCs/>
          <w:color w:val="000000"/>
          <w:lang w:val="en-US" w:eastAsia="zh-CN"/>
        </w:rPr>
        <w:t xml:space="preserve">Proposal 5: </w:t>
      </w:r>
      <w:r w:rsidR="00601276" w:rsidRPr="00601276">
        <w:rPr>
          <w:rFonts w:ascii="Times New Roman" w:hAnsi="Times New Roman"/>
          <w:b/>
          <w:bCs/>
          <w:lang w:val="en-US" w:eastAsia="zh-CN"/>
        </w:rPr>
        <w:t>CFRA-based LTM is supported in inter-CU cases.</w:t>
      </w:r>
    </w:p>
    <w:p w14:paraId="248EFDE5" w14:textId="13E6D8BB" w:rsidR="00AC084B" w:rsidRPr="00505F67" w:rsidRDefault="00765ECE" w:rsidP="00AC084B">
      <w:pPr>
        <w:pStyle w:val="2"/>
        <w:numPr>
          <w:ilvl w:val="1"/>
          <w:numId w:val="1"/>
        </w:numPr>
        <w:ind w:hanging="992"/>
      </w:pPr>
      <w:r>
        <w:rPr>
          <w:rFonts w:hint="eastAsia"/>
        </w:rPr>
        <w:t>Inter-CU SCG LTM</w:t>
      </w:r>
      <w:r w:rsidR="00B221C7">
        <w:rPr>
          <w:rFonts w:hint="eastAsia"/>
        </w:rPr>
        <w:t xml:space="preserve"> </w:t>
      </w:r>
    </w:p>
    <w:p w14:paraId="42151F77" w14:textId="3A041823" w:rsidR="00576182" w:rsidRDefault="00BB2220" w:rsidP="00BB2220">
      <w:pPr>
        <w:pStyle w:val="2"/>
        <w:numPr>
          <w:ilvl w:val="2"/>
          <w:numId w:val="1"/>
        </w:numPr>
        <w:ind w:left="993" w:hanging="993"/>
      </w:pPr>
      <w:r w:rsidRPr="00BB2220">
        <w:rPr>
          <w:rFonts w:hint="eastAsia"/>
        </w:rPr>
        <w:t xml:space="preserve">Coexistence of inter-CU SCG LTM and </w:t>
      </w:r>
      <w:r w:rsidR="00E85B83">
        <w:rPr>
          <w:rFonts w:hint="eastAsia"/>
        </w:rPr>
        <w:t>other mechanism</w:t>
      </w:r>
      <w:r w:rsidR="00505F67">
        <w:rPr>
          <w:rFonts w:hint="eastAsia"/>
        </w:rPr>
        <w:t>(s)</w:t>
      </w:r>
    </w:p>
    <w:p w14:paraId="1C6FDB09" w14:textId="0B3AB99F" w:rsidR="00505F67" w:rsidRPr="000F1092" w:rsidRDefault="00505F67" w:rsidP="00505F67">
      <w:pPr>
        <w:rPr>
          <w:b/>
          <w:bCs/>
          <w:u w:val="single"/>
          <w:lang w:val="en-US" w:eastAsia="zh-CN"/>
        </w:rPr>
      </w:pPr>
      <w:r w:rsidRPr="000F1092">
        <w:rPr>
          <w:rFonts w:hint="eastAsia"/>
          <w:b/>
          <w:bCs/>
          <w:u w:val="single"/>
          <w:lang w:val="en-US" w:eastAsia="zh-CN"/>
        </w:rPr>
        <w:t>Coexistence with intra-CU SCG LTM</w:t>
      </w:r>
    </w:p>
    <w:p w14:paraId="4E9B80AA" w14:textId="4071C386" w:rsidR="000D2A7A" w:rsidRDefault="00ED2BC3" w:rsidP="00505F67">
      <w:pPr>
        <w:rPr>
          <w:rFonts w:ascii="Times New Roman" w:hAnsi="Times New Roman"/>
          <w:lang w:val="en-US" w:eastAsia="zh-CN"/>
        </w:rPr>
      </w:pPr>
      <w:r>
        <w:rPr>
          <w:rFonts w:ascii="Times New Roman" w:hAnsi="Times New Roman" w:hint="eastAsia"/>
          <w:lang w:val="en-US" w:eastAsia="zh-CN"/>
        </w:rPr>
        <w:t xml:space="preserve">In last meeting, RAN2 made clarification for the </w:t>
      </w:r>
      <w:r w:rsidR="007579C1">
        <w:rPr>
          <w:rFonts w:ascii="Times New Roman" w:hAnsi="Times New Roman" w:hint="eastAsia"/>
          <w:lang w:val="en-US" w:eastAsia="zh-CN"/>
        </w:rPr>
        <w:t>supporting scenarios in DC:</w:t>
      </w:r>
    </w:p>
    <w:tbl>
      <w:tblPr>
        <w:tblStyle w:val="af2"/>
        <w:tblW w:w="0" w:type="auto"/>
        <w:tblLook w:val="04A0" w:firstRow="1" w:lastRow="0" w:firstColumn="1" w:lastColumn="0" w:noHBand="0" w:noVBand="1"/>
      </w:tblPr>
      <w:tblGrid>
        <w:gridCol w:w="9631"/>
      </w:tblGrid>
      <w:tr w:rsidR="007579C1" w14:paraId="6938AD3B" w14:textId="77777777" w:rsidTr="007579C1">
        <w:tc>
          <w:tcPr>
            <w:tcW w:w="9631" w:type="dxa"/>
          </w:tcPr>
          <w:p w14:paraId="79FB7938" w14:textId="77777777" w:rsidR="007579C1" w:rsidRPr="007579C1" w:rsidRDefault="007579C1" w:rsidP="007579C1">
            <w:pPr>
              <w:rPr>
                <w:rFonts w:ascii="Times New Roman" w:hAnsi="Times New Roman"/>
                <w:lang w:eastAsia="zh-CN"/>
              </w:rPr>
            </w:pPr>
            <w:r w:rsidRPr="007579C1">
              <w:rPr>
                <w:rFonts w:ascii="Times New Roman" w:hAnsi="Times New Roman"/>
                <w:lang w:eastAsia="zh-CN"/>
              </w:rPr>
              <w:t>2.</w:t>
            </w:r>
            <w:r w:rsidRPr="007579C1">
              <w:rPr>
                <w:rFonts w:ascii="Times New Roman" w:hAnsi="Times New Roman"/>
                <w:lang w:eastAsia="zh-CN"/>
              </w:rPr>
              <w:tab/>
              <w:t>From RAN2 perspective, the following coexistence cases in NR-DC can be supported:</w:t>
            </w:r>
          </w:p>
          <w:p w14:paraId="3F666011" w14:textId="77777777" w:rsidR="007579C1" w:rsidRPr="007579C1" w:rsidRDefault="007579C1" w:rsidP="007579C1">
            <w:pPr>
              <w:rPr>
                <w:rFonts w:ascii="Times New Roman" w:hAnsi="Times New Roman"/>
                <w:lang w:eastAsia="zh-CN"/>
              </w:rPr>
            </w:pPr>
            <w:r w:rsidRPr="007579C1">
              <w:rPr>
                <w:rFonts w:ascii="Times New Roman" w:hAnsi="Times New Roman"/>
                <w:lang w:eastAsia="zh-CN"/>
              </w:rPr>
              <w:tab/>
              <w:t>- Case 1: Intra-CU MCG LTM + Inter-CU MCG LTM</w:t>
            </w:r>
          </w:p>
          <w:p w14:paraId="5D218002" w14:textId="5580366E" w:rsidR="007579C1" w:rsidRPr="007579C1" w:rsidRDefault="007579C1" w:rsidP="007579C1">
            <w:pPr>
              <w:rPr>
                <w:rFonts w:ascii="Times New Roman" w:hAnsi="Times New Roman"/>
                <w:lang w:eastAsia="zh-CN"/>
              </w:rPr>
            </w:pPr>
            <w:r w:rsidRPr="007579C1">
              <w:rPr>
                <w:rFonts w:ascii="Times New Roman" w:hAnsi="Times New Roman"/>
                <w:lang w:eastAsia="zh-CN"/>
              </w:rPr>
              <w:tab/>
              <w:t>- Case 2: Intra-CU SCG LTM + Inter-CU SCG LTM</w:t>
            </w:r>
          </w:p>
        </w:tc>
      </w:tr>
    </w:tbl>
    <w:p w14:paraId="6DA8A5FE" w14:textId="77777777" w:rsidR="007579C1" w:rsidRDefault="007579C1" w:rsidP="00505F67">
      <w:pPr>
        <w:rPr>
          <w:rFonts w:ascii="Times New Roman" w:hAnsi="Times New Roman"/>
          <w:lang w:val="en-US" w:eastAsia="zh-CN"/>
        </w:rPr>
      </w:pPr>
    </w:p>
    <w:p w14:paraId="7108A60F" w14:textId="26098AEB" w:rsidR="00C066B8" w:rsidRDefault="002D390C" w:rsidP="00505F67">
      <w:pPr>
        <w:rPr>
          <w:rFonts w:ascii="Times New Roman" w:hAnsi="Times New Roman"/>
          <w:lang w:val="en-US" w:eastAsia="zh-CN"/>
        </w:rPr>
      </w:pPr>
      <w:r>
        <w:rPr>
          <w:rFonts w:ascii="Times New Roman" w:hAnsi="Times New Roman" w:hint="eastAsia"/>
          <w:lang w:val="en-US" w:eastAsia="zh-CN"/>
        </w:rPr>
        <w:t xml:space="preserve">For Case2, how to configure both intra-CU SCG LTM and inter-CU SCG LTM should be discussed. In Rel-18, intra-CU SCG LTM is configured by SN in SN format. However, for inter-CU SCG LTM, </w:t>
      </w:r>
      <w:r w:rsidR="00EE578E">
        <w:rPr>
          <w:rFonts w:ascii="Times New Roman" w:hAnsi="Times New Roman" w:hint="eastAsia"/>
          <w:lang w:val="en-US" w:eastAsia="zh-CN"/>
        </w:rPr>
        <w:t>the configuration is provided to UE by MN, with other MN RRC configurations, that</w:t>
      </w:r>
      <w:r w:rsidR="00EE578E">
        <w:rPr>
          <w:rFonts w:ascii="Times New Roman" w:hAnsi="Times New Roman"/>
          <w:lang w:val="en-US" w:eastAsia="zh-CN"/>
        </w:rPr>
        <w:t>’</w:t>
      </w:r>
      <w:r w:rsidR="00EE578E">
        <w:rPr>
          <w:rFonts w:ascii="Times New Roman" w:hAnsi="Times New Roman" w:hint="eastAsia"/>
          <w:lang w:val="en-US" w:eastAsia="zh-CN"/>
        </w:rPr>
        <w:t>s to say, inter-CU SCG LTM is configured in MN format.</w:t>
      </w:r>
      <w:r w:rsidR="00FC0FBF">
        <w:rPr>
          <w:rFonts w:ascii="Times New Roman" w:hAnsi="Times New Roman" w:hint="eastAsia"/>
          <w:lang w:val="en-US" w:eastAsia="zh-CN"/>
        </w:rPr>
        <w:t xml:space="preserve"> Similar issue is discussed in Rel-18 SCPAC, in which only MN format is used for both intra-SN and inter-SN </w:t>
      </w:r>
      <w:r w:rsidR="00C066B8">
        <w:rPr>
          <w:rFonts w:ascii="Times New Roman" w:hAnsi="Times New Roman" w:hint="eastAsia"/>
          <w:lang w:val="en-US" w:eastAsia="zh-CN"/>
        </w:rPr>
        <w:t xml:space="preserve">candidate </w:t>
      </w:r>
      <w:r w:rsidR="00FC0FBF">
        <w:rPr>
          <w:rFonts w:ascii="Times New Roman" w:hAnsi="Times New Roman" w:hint="eastAsia"/>
          <w:lang w:val="en-US" w:eastAsia="zh-CN"/>
        </w:rPr>
        <w:t>PsCell configuration</w:t>
      </w:r>
      <w:r w:rsidR="00C066B8">
        <w:rPr>
          <w:rFonts w:ascii="Times New Roman" w:hAnsi="Times New Roman" w:hint="eastAsia"/>
          <w:lang w:val="en-US" w:eastAsia="zh-CN"/>
        </w:rPr>
        <w:t xml:space="preserve">s. The unified format can </w:t>
      </w:r>
      <w:r w:rsidR="00C066B8">
        <w:rPr>
          <w:rFonts w:ascii="Times New Roman" w:hAnsi="Times New Roman"/>
          <w:lang w:val="en-US" w:eastAsia="zh-CN"/>
        </w:rPr>
        <w:t>satisfied</w:t>
      </w:r>
      <w:r w:rsidR="00C066B8">
        <w:rPr>
          <w:rFonts w:ascii="Times New Roman" w:hAnsi="Times New Roman" w:hint="eastAsia"/>
          <w:lang w:val="en-US" w:eastAsia="zh-CN"/>
        </w:rPr>
        <w:t xml:space="preserve"> with different UE moving trajectory, i.e.</w:t>
      </w:r>
      <w:r w:rsidR="008868B6">
        <w:rPr>
          <w:rFonts w:ascii="Times New Roman" w:hAnsi="Times New Roman" w:hint="eastAsia"/>
          <w:lang w:val="en-US" w:eastAsia="zh-CN"/>
        </w:rPr>
        <w:t xml:space="preserve"> only moves among the candidate cells of the same SN or moves among cells of different SN.  This can be inherited in </w:t>
      </w:r>
      <w:r w:rsidR="00993CB6">
        <w:rPr>
          <w:rFonts w:ascii="Times New Roman" w:hAnsi="Times New Roman" w:hint="eastAsia"/>
          <w:lang w:val="en-US" w:eastAsia="zh-CN"/>
        </w:rPr>
        <w:t xml:space="preserve">the coexistence of intra-CU SCG </w:t>
      </w:r>
      <w:r w:rsidR="00CF1C81">
        <w:rPr>
          <w:rFonts w:ascii="Times New Roman" w:hAnsi="Times New Roman" w:hint="eastAsia"/>
          <w:lang w:val="en-US" w:eastAsia="zh-CN"/>
        </w:rPr>
        <w:t xml:space="preserve">LTM </w:t>
      </w:r>
      <w:r w:rsidR="00993CB6">
        <w:rPr>
          <w:rFonts w:ascii="Times New Roman" w:hAnsi="Times New Roman" w:hint="eastAsia"/>
          <w:lang w:val="en-US" w:eastAsia="zh-CN"/>
        </w:rPr>
        <w:t>and inter-CU SCG</w:t>
      </w:r>
      <w:r w:rsidR="00CF1C81">
        <w:rPr>
          <w:rFonts w:ascii="Times New Roman" w:hAnsi="Times New Roman" w:hint="eastAsia"/>
          <w:lang w:val="en-US" w:eastAsia="zh-CN"/>
        </w:rPr>
        <w:t xml:space="preserve"> LTM</w:t>
      </w:r>
      <w:r w:rsidR="00993CB6">
        <w:rPr>
          <w:rFonts w:ascii="Times New Roman" w:hAnsi="Times New Roman" w:hint="eastAsia"/>
          <w:lang w:val="en-US" w:eastAsia="zh-CN"/>
        </w:rPr>
        <w:t>.</w:t>
      </w:r>
    </w:p>
    <w:p w14:paraId="7839215D" w14:textId="7FC41ECA" w:rsidR="00CF1C81" w:rsidRPr="00CF1C81" w:rsidRDefault="00CF1C81" w:rsidP="00CF1C81">
      <w:pPr>
        <w:spacing w:before="240"/>
        <w:ind w:left="657" w:hangingChars="496" w:hanging="657"/>
        <w:rPr>
          <w:rFonts w:ascii="Times New Roman" w:hAnsi="Times New Roman"/>
          <w:b/>
          <w:bCs/>
          <w:lang w:val="en-US" w:eastAsia="zh-CN"/>
        </w:rPr>
      </w:pPr>
      <w:r w:rsidRPr="00CF1C81">
        <w:rPr>
          <w:rFonts w:ascii="Times New Roman" w:hAnsi="Times New Roman" w:hint="eastAsia"/>
          <w:b/>
          <w:bCs/>
          <w:lang w:val="en-US" w:eastAsia="zh-CN"/>
        </w:rPr>
        <w:t>Proposal 6: Intra-CU SCG LTM can be provided to the UE in MN format.</w:t>
      </w:r>
    </w:p>
    <w:p w14:paraId="086A5E95" w14:textId="0C07DC80" w:rsidR="00CF1C81" w:rsidRPr="00CF1C81" w:rsidRDefault="00CF1C81" w:rsidP="00384EE9">
      <w:pPr>
        <w:spacing w:before="240"/>
        <w:ind w:left="989" w:hangingChars="746" w:hanging="989"/>
        <w:rPr>
          <w:rFonts w:ascii="Times New Roman" w:hAnsi="Times New Roman"/>
          <w:b/>
          <w:bCs/>
          <w:lang w:val="en-US" w:eastAsia="zh-CN"/>
        </w:rPr>
      </w:pPr>
      <w:r w:rsidRPr="00CF1C81">
        <w:rPr>
          <w:rFonts w:ascii="Times New Roman" w:hAnsi="Times New Roman" w:hint="eastAsia"/>
          <w:b/>
          <w:bCs/>
          <w:lang w:val="en-US" w:eastAsia="zh-CN"/>
        </w:rPr>
        <w:t>Proposal 7: For the coexistence of intra-CU SCG LTM and inter-CU SCG LTM, LTM configuration is configured to the UE in MN format.</w:t>
      </w:r>
    </w:p>
    <w:p w14:paraId="1737A046" w14:textId="49F51DA9" w:rsidR="00505F67" w:rsidRPr="000F1092" w:rsidRDefault="00A01C95" w:rsidP="00505F67">
      <w:pPr>
        <w:rPr>
          <w:b/>
          <w:bCs/>
          <w:u w:val="single"/>
          <w:lang w:val="en-US" w:eastAsia="zh-CN"/>
        </w:rPr>
      </w:pPr>
      <w:r w:rsidRPr="000F1092">
        <w:rPr>
          <w:rFonts w:hint="eastAsia"/>
          <w:b/>
          <w:bCs/>
          <w:u w:val="single"/>
          <w:lang w:val="en-US" w:eastAsia="zh-CN"/>
        </w:rPr>
        <w:t>Coexistence with L3 SN handling</w:t>
      </w:r>
    </w:p>
    <w:p w14:paraId="2DAA99BA" w14:textId="55A70FA8" w:rsidR="00BB2220" w:rsidRPr="00BB2220" w:rsidRDefault="00BB2220" w:rsidP="00BB2220">
      <w:pPr>
        <w:rPr>
          <w:rFonts w:ascii="Times New Roman" w:hAnsi="Times New Roman"/>
          <w:lang w:val="en-US" w:eastAsia="zh-CN"/>
        </w:rPr>
      </w:pPr>
      <w:r>
        <w:rPr>
          <w:rFonts w:ascii="Times New Roman" w:hAnsi="Times New Roman" w:hint="eastAsia"/>
          <w:lang w:val="en-US" w:eastAsia="zh-CN"/>
        </w:rPr>
        <w:t xml:space="preserve">It was agreed in RAN2#127bis meeting that </w:t>
      </w:r>
      <w:r w:rsidR="00151810">
        <w:rPr>
          <w:rFonts w:ascii="Times New Roman" w:hAnsi="Times New Roman" w:hint="eastAsia"/>
          <w:lang w:val="en-US" w:eastAsia="zh-CN"/>
        </w:rPr>
        <w:t xml:space="preserve">L3 </w:t>
      </w:r>
      <w:r w:rsidR="00F905A1">
        <w:rPr>
          <w:rFonts w:ascii="Times New Roman" w:hAnsi="Times New Roman" w:hint="eastAsia"/>
          <w:lang w:val="en-US" w:eastAsia="zh-CN"/>
        </w:rPr>
        <w:t>mobil</w:t>
      </w:r>
      <w:r w:rsidR="00C95B58">
        <w:rPr>
          <w:rFonts w:ascii="Times New Roman" w:hAnsi="Times New Roman" w:hint="eastAsia"/>
          <w:lang w:val="en-US" w:eastAsia="zh-CN"/>
        </w:rPr>
        <w:t>it</w:t>
      </w:r>
      <w:r w:rsidR="00F905A1">
        <w:rPr>
          <w:rFonts w:ascii="Times New Roman" w:hAnsi="Times New Roman" w:hint="eastAsia"/>
          <w:lang w:val="en-US" w:eastAsia="zh-CN"/>
        </w:rPr>
        <w:t>y</w:t>
      </w:r>
      <w:r>
        <w:rPr>
          <w:rFonts w:ascii="Times New Roman" w:hAnsi="Times New Roman" w:hint="eastAsia"/>
          <w:lang w:val="en-US" w:eastAsia="zh-CN"/>
        </w:rPr>
        <w:t xml:space="preserve"> </w:t>
      </w:r>
      <w:r w:rsidR="00F905A1">
        <w:rPr>
          <w:rFonts w:ascii="Times New Roman" w:hAnsi="Times New Roman" w:hint="eastAsia"/>
          <w:lang w:val="en-US" w:eastAsia="zh-CN"/>
        </w:rPr>
        <w:t>can be configured to the UE with inter-CU LTM configured</w:t>
      </w:r>
      <w:r>
        <w:rPr>
          <w:rFonts w:ascii="Times New Roman" w:hAnsi="Times New Roman" w:hint="eastAsia"/>
          <w:lang w:val="en-US" w:eastAsia="zh-CN"/>
        </w:rPr>
        <w:t xml:space="preserve">. Following are the related agreements with regard to the coexistence of  </w:t>
      </w:r>
      <w:r w:rsidR="00F905A1">
        <w:rPr>
          <w:rFonts w:ascii="Times New Roman" w:hAnsi="Times New Roman" w:hint="eastAsia"/>
          <w:lang w:val="en-US" w:eastAsia="zh-CN"/>
        </w:rPr>
        <w:t>L3 mobility</w:t>
      </w:r>
      <w:r>
        <w:rPr>
          <w:rFonts w:ascii="Times New Roman" w:hAnsi="Times New Roman" w:hint="eastAsia"/>
          <w:lang w:val="en-US" w:eastAsia="zh-CN"/>
        </w:rPr>
        <w:t xml:space="preserve"> and inter-CU MCG LTM:</w:t>
      </w:r>
      <w:r>
        <w:rPr>
          <w:rFonts w:ascii="Times New Roman" w:hAnsi="Times New Roman"/>
          <w:lang w:val="en-US" w:eastAsia="zh-CN"/>
        </w:rPr>
        <w:br/>
      </w:r>
    </w:p>
    <w:tbl>
      <w:tblPr>
        <w:tblStyle w:val="af2"/>
        <w:tblW w:w="0" w:type="auto"/>
        <w:tblLook w:val="04A0" w:firstRow="1" w:lastRow="0" w:firstColumn="1" w:lastColumn="0" w:noHBand="0" w:noVBand="1"/>
      </w:tblPr>
      <w:tblGrid>
        <w:gridCol w:w="9631"/>
      </w:tblGrid>
      <w:tr w:rsidR="00BB2220" w14:paraId="617A32AD" w14:textId="77777777" w:rsidTr="00BB2220">
        <w:tc>
          <w:tcPr>
            <w:tcW w:w="9631" w:type="dxa"/>
          </w:tcPr>
          <w:p w14:paraId="7E1AA168" w14:textId="77777777" w:rsidR="00151810" w:rsidRPr="00151810" w:rsidRDefault="00151810" w:rsidP="00151810">
            <w:pPr>
              <w:rPr>
                <w:rFonts w:ascii="Times New Roman" w:hAnsi="Times New Roman"/>
                <w:lang w:val="en-US" w:eastAsia="zh-CN"/>
              </w:rPr>
            </w:pPr>
            <w:r w:rsidRPr="00151810">
              <w:rPr>
                <w:rFonts w:ascii="Times New Roman" w:hAnsi="Times New Roman"/>
                <w:lang w:val="en-US" w:eastAsia="zh-CN"/>
              </w:rPr>
              <w:t>9.</w:t>
            </w:r>
            <w:r w:rsidRPr="00151810">
              <w:rPr>
                <w:rFonts w:ascii="Times New Roman" w:hAnsi="Times New Roman"/>
                <w:lang w:val="en-US" w:eastAsia="zh-CN"/>
              </w:rPr>
              <w:tab/>
              <w:t>L3 mobility (including both the network triggered L3 HO and CHO) can be configured to UE, while the inter-CU LTM is configured (w/o DC), and the following items can be considered (follow Rel-18 intra-CU LTM):</w:t>
            </w:r>
          </w:p>
          <w:p w14:paraId="5EAF172E" w14:textId="77777777" w:rsidR="00151810" w:rsidRPr="00151810" w:rsidRDefault="00151810" w:rsidP="00151810">
            <w:pPr>
              <w:rPr>
                <w:rFonts w:ascii="Times New Roman" w:hAnsi="Times New Roman"/>
                <w:lang w:val="en-US" w:eastAsia="zh-CN"/>
              </w:rPr>
            </w:pPr>
            <w:r w:rsidRPr="00151810">
              <w:rPr>
                <w:rFonts w:ascii="Times New Roman" w:hAnsi="Times New Roman"/>
                <w:lang w:val="en-US" w:eastAsia="zh-CN"/>
              </w:rPr>
              <w:tab/>
              <w:t>- When performing the L3 mobility (HO or CHO), the UE does not autonomously release inter-CU LTM configurations, unless these are explicitly released by the network.</w:t>
            </w:r>
          </w:p>
          <w:p w14:paraId="7E19180C" w14:textId="77777777" w:rsidR="00151810" w:rsidRPr="00151810" w:rsidRDefault="00151810" w:rsidP="00151810">
            <w:pPr>
              <w:rPr>
                <w:rFonts w:ascii="Times New Roman" w:hAnsi="Times New Roman"/>
                <w:lang w:val="en-US" w:eastAsia="zh-CN"/>
              </w:rPr>
            </w:pPr>
            <w:r w:rsidRPr="00151810">
              <w:rPr>
                <w:rFonts w:ascii="Times New Roman" w:hAnsi="Times New Roman"/>
                <w:lang w:val="en-US" w:eastAsia="zh-CN"/>
              </w:rPr>
              <w:tab/>
              <w:t>- The RRCReconfiguration message to execute an L3 mobility (HO or CHO) procedure may reconfigure inter-CU LTM configurations.</w:t>
            </w:r>
          </w:p>
          <w:p w14:paraId="75F20A18" w14:textId="23BC8A7C" w:rsidR="00BB2220" w:rsidRDefault="00151810" w:rsidP="00151810">
            <w:pPr>
              <w:rPr>
                <w:rFonts w:ascii="Times New Roman" w:hAnsi="Times New Roman"/>
                <w:lang w:val="en-US" w:eastAsia="zh-CN"/>
              </w:rPr>
            </w:pPr>
            <w:r w:rsidRPr="00151810">
              <w:rPr>
                <w:rFonts w:ascii="Times New Roman" w:hAnsi="Times New Roman"/>
                <w:lang w:val="en-US" w:eastAsia="zh-CN"/>
              </w:rPr>
              <w:tab/>
              <w:t>- For the execution order between CHO and LTM, Rel-18 principle is applied.</w:t>
            </w:r>
          </w:p>
        </w:tc>
      </w:tr>
    </w:tbl>
    <w:p w14:paraId="1378E619" w14:textId="0F7F9CAF" w:rsidR="00BB2220" w:rsidRDefault="00BB2220" w:rsidP="00BB2220">
      <w:pPr>
        <w:rPr>
          <w:rFonts w:ascii="Times New Roman" w:hAnsi="Times New Roman"/>
          <w:lang w:val="en-US" w:eastAsia="zh-CN"/>
        </w:rPr>
      </w:pPr>
    </w:p>
    <w:p w14:paraId="5DFE4F2D" w14:textId="1FCE63B7" w:rsidR="00151810" w:rsidRDefault="008B1F68" w:rsidP="00BB2220">
      <w:pPr>
        <w:rPr>
          <w:rFonts w:ascii="Times New Roman" w:hAnsi="Times New Roman"/>
          <w:lang w:val="en-US" w:eastAsia="zh-CN"/>
        </w:rPr>
      </w:pPr>
      <w:r>
        <w:rPr>
          <w:rFonts w:ascii="Times New Roman" w:hAnsi="Times New Roman" w:hint="eastAsia"/>
          <w:lang w:val="en-US" w:eastAsia="zh-CN"/>
        </w:rPr>
        <w:t>Therefore, w</w:t>
      </w:r>
      <w:r w:rsidR="00151810">
        <w:rPr>
          <w:rFonts w:ascii="Times New Roman" w:hAnsi="Times New Roman" w:hint="eastAsia"/>
          <w:lang w:val="en-US" w:eastAsia="zh-CN"/>
        </w:rPr>
        <w:t xml:space="preserve">hen it comes to SCG LTM, the coexistence of inter-CU SCG LTM and </w:t>
      </w:r>
      <w:r w:rsidR="00A01C95">
        <w:rPr>
          <w:rFonts w:ascii="Times New Roman" w:hAnsi="Times New Roman" w:hint="eastAsia"/>
          <w:lang w:val="en-US" w:eastAsia="zh-CN"/>
        </w:rPr>
        <w:t>L3 SCG handling like SN change/PsCell change/</w:t>
      </w:r>
      <w:r w:rsidR="00DC2291">
        <w:rPr>
          <w:rFonts w:ascii="Times New Roman" w:hAnsi="Times New Roman" w:hint="eastAsia"/>
          <w:lang w:val="en-US" w:eastAsia="zh-CN"/>
        </w:rPr>
        <w:t>(S-)</w:t>
      </w:r>
      <w:r w:rsidR="00F905A1">
        <w:rPr>
          <w:rFonts w:ascii="Times New Roman" w:hAnsi="Times New Roman" w:hint="eastAsia"/>
          <w:lang w:val="en-US" w:eastAsia="zh-CN"/>
        </w:rPr>
        <w:t xml:space="preserve">CPAC should also be discussed. </w:t>
      </w:r>
      <w:r w:rsidR="00F905A1">
        <w:rPr>
          <w:rFonts w:ascii="Times New Roman" w:hAnsi="Times New Roman"/>
          <w:lang w:val="en-US" w:eastAsia="zh-CN"/>
        </w:rPr>
        <w:t>A</w:t>
      </w:r>
      <w:r w:rsidR="00F905A1">
        <w:rPr>
          <w:rFonts w:ascii="Times New Roman" w:hAnsi="Times New Roman" w:hint="eastAsia"/>
          <w:lang w:val="en-US" w:eastAsia="zh-CN"/>
        </w:rPr>
        <w:t xml:space="preserve">nd we think the </w:t>
      </w:r>
      <w:r w:rsidR="00C95B58">
        <w:rPr>
          <w:rFonts w:ascii="Times New Roman" w:hAnsi="Times New Roman" w:hint="eastAsia"/>
          <w:lang w:val="en-US" w:eastAsia="zh-CN"/>
        </w:rPr>
        <w:t>similar principle can be applied, including:</w:t>
      </w:r>
    </w:p>
    <w:p w14:paraId="0337D51F" w14:textId="03DD553D" w:rsidR="00C95B58" w:rsidRDefault="00C95B58" w:rsidP="005E2E7B">
      <w:pPr>
        <w:pStyle w:val="af7"/>
        <w:numPr>
          <w:ilvl w:val="0"/>
          <w:numId w:val="54"/>
        </w:numPr>
        <w:spacing w:before="240"/>
        <w:rPr>
          <w:rFonts w:ascii="Times New Roman" w:hAnsi="Times New Roman"/>
          <w:lang w:val="en-US" w:eastAsia="zh-CN"/>
        </w:rPr>
      </w:pPr>
      <w:bookmarkStart w:id="5" w:name="_Hlk187918437"/>
      <w:r w:rsidRPr="00917D08">
        <w:rPr>
          <w:rFonts w:ascii="Times New Roman" w:hAnsi="Times New Roman" w:hint="eastAsia"/>
          <w:lang w:val="en-US" w:eastAsia="zh-CN"/>
        </w:rPr>
        <w:t xml:space="preserve">Network triggered SN change/PsCell change and </w:t>
      </w:r>
      <w:r w:rsidR="00DC2291">
        <w:rPr>
          <w:rFonts w:ascii="Times New Roman" w:hAnsi="Times New Roman" w:hint="eastAsia"/>
          <w:lang w:val="en-US" w:eastAsia="zh-CN"/>
        </w:rPr>
        <w:t>(S-)</w:t>
      </w:r>
      <w:r w:rsidRPr="00917D08">
        <w:rPr>
          <w:rFonts w:ascii="Times New Roman" w:hAnsi="Times New Roman" w:hint="eastAsia"/>
          <w:lang w:val="en-US" w:eastAsia="zh-CN"/>
        </w:rPr>
        <w:t xml:space="preserve">CPAC can be configured to UE, </w:t>
      </w:r>
      <w:r w:rsidR="00D3575C">
        <w:rPr>
          <w:rFonts w:ascii="Times New Roman" w:hAnsi="Times New Roman" w:hint="eastAsia"/>
          <w:lang w:val="en-US" w:eastAsia="zh-CN"/>
        </w:rPr>
        <w:t>when</w:t>
      </w:r>
      <w:r w:rsidRPr="00917D08">
        <w:rPr>
          <w:rFonts w:ascii="Times New Roman" w:hAnsi="Times New Roman" w:hint="eastAsia"/>
          <w:lang w:val="en-US" w:eastAsia="zh-CN"/>
        </w:rPr>
        <w:t xml:space="preserve"> (SN initiated) inter-</w:t>
      </w:r>
      <w:r w:rsidR="00917D08" w:rsidRPr="00917D08">
        <w:rPr>
          <w:rFonts w:ascii="Times New Roman" w:hAnsi="Times New Roman" w:hint="eastAsia"/>
          <w:lang w:val="en-US" w:eastAsia="zh-CN"/>
        </w:rPr>
        <w:t>CU SCG LTM is configured.</w:t>
      </w:r>
    </w:p>
    <w:p w14:paraId="1F7A2F81" w14:textId="34934482" w:rsidR="00917D08" w:rsidRDefault="00917D08" w:rsidP="005E2E7B">
      <w:pPr>
        <w:pStyle w:val="af7"/>
        <w:numPr>
          <w:ilvl w:val="1"/>
          <w:numId w:val="54"/>
        </w:numPr>
        <w:spacing w:before="240"/>
        <w:rPr>
          <w:rFonts w:ascii="Times New Roman" w:hAnsi="Times New Roman"/>
          <w:lang w:val="en-US" w:eastAsia="zh-CN"/>
        </w:rPr>
      </w:pPr>
      <w:r>
        <w:rPr>
          <w:rFonts w:ascii="Times New Roman" w:hAnsi="Times New Roman" w:hint="eastAsia"/>
          <w:lang w:val="en-US" w:eastAsia="zh-CN"/>
        </w:rPr>
        <w:lastRenderedPageBreak/>
        <w:t>W</w:t>
      </w:r>
      <w:r>
        <w:rPr>
          <w:rFonts w:ascii="Times New Roman" w:hAnsi="Times New Roman"/>
          <w:lang w:val="en-US" w:eastAsia="zh-CN"/>
        </w:rPr>
        <w:t>h</w:t>
      </w:r>
      <w:r>
        <w:rPr>
          <w:rFonts w:ascii="Times New Roman" w:hAnsi="Times New Roman" w:hint="eastAsia"/>
          <w:lang w:val="en-US" w:eastAsia="zh-CN"/>
        </w:rPr>
        <w:t>en performing n</w:t>
      </w:r>
      <w:r w:rsidRPr="00917D08">
        <w:rPr>
          <w:rFonts w:ascii="Times New Roman" w:hAnsi="Times New Roman" w:hint="eastAsia"/>
          <w:lang w:val="en-US" w:eastAsia="zh-CN"/>
        </w:rPr>
        <w:t xml:space="preserve">etwork triggered SN change/PsCell change </w:t>
      </w:r>
      <w:r>
        <w:rPr>
          <w:rFonts w:ascii="Times New Roman" w:hAnsi="Times New Roman" w:hint="eastAsia"/>
          <w:lang w:val="en-US" w:eastAsia="zh-CN"/>
        </w:rPr>
        <w:t>or</w:t>
      </w:r>
      <w:r w:rsidRPr="00917D08">
        <w:rPr>
          <w:rFonts w:ascii="Times New Roman" w:hAnsi="Times New Roman" w:hint="eastAsia"/>
          <w:lang w:val="en-US" w:eastAsia="zh-CN"/>
        </w:rPr>
        <w:t xml:space="preserve"> </w:t>
      </w:r>
      <w:r w:rsidR="00DC2291">
        <w:rPr>
          <w:rFonts w:ascii="Times New Roman" w:hAnsi="Times New Roman" w:hint="eastAsia"/>
          <w:lang w:val="en-US" w:eastAsia="zh-CN"/>
        </w:rPr>
        <w:t>(S-)</w:t>
      </w:r>
      <w:r w:rsidRPr="00917D08">
        <w:rPr>
          <w:rFonts w:ascii="Times New Roman" w:hAnsi="Times New Roman" w:hint="eastAsia"/>
          <w:lang w:val="en-US" w:eastAsia="zh-CN"/>
        </w:rPr>
        <w:t>CPAC</w:t>
      </w:r>
      <w:r>
        <w:rPr>
          <w:rFonts w:ascii="Times New Roman" w:hAnsi="Times New Roman" w:hint="eastAsia"/>
          <w:lang w:val="en-US" w:eastAsia="zh-CN"/>
        </w:rPr>
        <w:t xml:space="preserve">, </w:t>
      </w:r>
      <w:r w:rsidRPr="00917D08">
        <w:rPr>
          <w:rFonts w:ascii="Times New Roman" w:hAnsi="Times New Roman"/>
          <w:lang w:val="en-US" w:eastAsia="zh-CN"/>
        </w:rPr>
        <w:t>the UE does not autonomously release inter-CU LTM configurations, unless these are explicitly released by the network.</w:t>
      </w:r>
    </w:p>
    <w:p w14:paraId="11DBFA4F" w14:textId="10B7F86F" w:rsidR="005E2E7B" w:rsidRDefault="005E2E7B" w:rsidP="005E2E7B">
      <w:pPr>
        <w:pStyle w:val="af7"/>
        <w:numPr>
          <w:ilvl w:val="1"/>
          <w:numId w:val="54"/>
        </w:numPr>
        <w:spacing w:before="240"/>
        <w:rPr>
          <w:rFonts w:ascii="Times New Roman" w:hAnsi="Times New Roman"/>
          <w:lang w:val="en-US" w:eastAsia="zh-CN"/>
        </w:rPr>
      </w:pPr>
      <w:r w:rsidRPr="00151810">
        <w:rPr>
          <w:rFonts w:ascii="Times New Roman" w:hAnsi="Times New Roman"/>
          <w:lang w:val="en-US" w:eastAsia="zh-CN"/>
        </w:rPr>
        <w:t xml:space="preserve">The RRCReconfiguration message to execute an </w:t>
      </w:r>
      <w:r>
        <w:rPr>
          <w:rFonts w:ascii="Times New Roman" w:hAnsi="Times New Roman" w:hint="eastAsia"/>
          <w:lang w:val="en-US" w:eastAsia="zh-CN"/>
        </w:rPr>
        <w:t>SN change/PsCell change/</w:t>
      </w:r>
      <w:r w:rsidR="00DC2291">
        <w:rPr>
          <w:rFonts w:ascii="Times New Roman" w:hAnsi="Times New Roman" w:hint="eastAsia"/>
          <w:lang w:val="en-US" w:eastAsia="zh-CN"/>
        </w:rPr>
        <w:t>(S-)</w:t>
      </w:r>
      <w:r>
        <w:rPr>
          <w:rFonts w:ascii="Times New Roman" w:hAnsi="Times New Roman" w:hint="eastAsia"/>
          <w:lang w:val="en-US" w:eastAsia="zh-CN"/>
        </w:rPr>
        <w:t>CPAC</w:t>
      </w:r>
      <w:r w:rsidRPr="00151810">
        <w:rPr>
          <w:rFonts w:ascii="Times New Roman" w:hAnsi="Times New Roman"/>
          <w:lang w:val="en-US" w:eastAsia="zh-CN"/>
        </w:rPr>
        <w:t xml:space="preserve"> procedure may reconfigure inter-CU LTM configurations.</w:t>
      </w:r>
    </w:p>
    <w:p w14:paraId="5B8676FE" w14:textId="7CC27F8E" w:rsidR="005E2E7B" w:rsidRDefault="005E2E7B" w:rsidP="005E2E7B">
      <w:pPr>
        <w:pStyle w:val="af7"/>
        <w:numPr>
          <w:ilvl w:val="1"/>
          <w:numId w:val="54"/>
        </w:numPr>
        <w:spacing w:before="240"/>
        <w:rPr>
          <w:rFonts w:ascii="Times New Roman" w:hAnsi="Times New Roman"/>
          <w:lang w:val="en-US" w:eastAsia="zh-CN"/>
        </w:rPr>
      </w:pPr>
      <w:r w:rsidRPr="005E2E7B">
        <w:rPr>
          <w:rFonts w:ascii="Times New Roman" w:hAnsi="Times New Roman"/>
          <w:lang w:val="en-US" w:eastAsia="zh-CN"/>
        </w:rPr>
        <w:t xml:space="preserve">For the execution order between </w:t>
      </w:r>
      <w:r w:rsidR="00DC2291">
        <w:rPr>
          <w:rFonts w:ascii="Times New Roman" w:hAnsi="Times New Roman" w:hint="eastAsia"/>
          <w:lang w:val="en-US" w:eastAsia="zh-CN"/>
        </w:rPr>
        <w:t>(S-)</w:t>
      </w:r>
      <w:r>
        <w:rPr>
          <w:rFonts w:ascii="Times New Roman" w:hAnsi="Times New Roman" w:hint="eastAsia"/>
          <w:lang w:val="en-US" w:eastAsia="zh-CN"/>
        </w:rPr>
        <w:t>CPAC</w:t>
      </w:r>
      <w:r w:rsidRPr="005E2E7B">
        <w:rPr>
          <w:rFonts w:ascii="Times New Roman" w:hAnsi="Times New Roman"/>
          <w:lang w:val="en-US" w:eastAsia="zh-CN"/>
        </w:rPr>
        <w:t xml:space="preserve"> and </w:t>
      </w:r>
      <w:r w:rsidR="00E85B83">
        <w:rPr>
          <w:rFonts w:ascii="Times New Roman" w:hAnsi="Times New Roman" w:hint="eastAsia"/>
          <w:lang w:val="en-US" w:eastAsia="zh-CN"/>
        </w:rPr>
        <w:t xml:space="preserve">inter-CU SCG </w:t>
      </w:r>
      <w:r w:rsidRPr="005E2E7B">
        <w:rPr>
          <w:rFonts w:ascii="Times New Roman" w:hAnsi="Times New Roman"/>
          <w:lang w:val="en-US" w:eastAsia="zh-CN"/>
        </w:rPr>
        <w:t xml:space="preserve">LTM, </w:t>
      </w:r>
      <w:r w:rsidR="00E85B83">
        <w:rPr>
          <w:rFonts w:ascii="Times New Roman" w:hAnsi="Times New Roman" w:hint="eastAsia"/>
          <w:lang w:val="en-US" w:eastAsia="zh-CN"/>
        </w:rPr>
        <w:t>similar principle for CHO and inter-CU MCG LTM is reused</w:t>
      </w:r>
      <w:r w:rsidRPr="005E2E7B">
        <w:rPr>
          <w:rFonts w:ascii="Times New Roman" w:hAnsi="Times New Roman"/>
          <w:lang w:val="en-US" w:eastAsia="zh-CN"/>
        </w:rPr>
        <w:t>.</w:t>
      </w:r>
    </w:p>
    <w:bookmarkEnd w:id="5"/>
    <w:p w14:paraId="5205DF98" w14:textId="4348C955" w:rsidR="004C2D1D" w:rsidRPr="004C2D1D" w:rsidRDefault="008B1F68" w:rsidP="00384EE9">
      <w:pPr>
        <w:spacing w:before="240"/>
        <w:ind w:left="989" w:hangingChars="746" w:hanging="989"/>
        <w:rPr>
          <w:rFonts w:ascii="Times New Roman" w:hAnsi="Times New Roman"/>
          <w:b/>
          <w:bCs/>
          <w:lang w:val="en-US" w:eastAsia="zh-CN"/>
        </w:rPr>
      </w:pPr>
      <w:r w:rsidRPr="004C2D1D">
        <w:rPr>
          <w:rFonts w:ascii="Times New Roman" w:hAnsi="Times New Roman" w:hint="eastAsia"/>
          <w:b/>
          <w:bCs/>
          <w:lang w:val="en-US" w:eastAsia="zh-CN"/>
        </w:rPr>
        <w:t xml:space="preserve">Proposal </w:t>
      </w:r>
      <w:r w:rsidR="00E41113">
        <w:rPr>
          <w:rFonts w:ascii="Times New Roman" w:hAnsi="Times New Roman" w:hint="eastAsia"/>
          <w:b/>
          <w:bCs/>
          <w:lang w:val="en-US" w:eastAsia="zh-CN"/>
        </w:rPr>
        <w:t>8</w:t>
      </w:r>
      <w:r w:rsidR="00E24A95" w:rsidRPr="004C2D1D">
        <w:rPr>
          <w:rFonts w:ascii="Times New Roman" w:hAnsi="Times New Roman" w:hint="eastAsia"/>
          <w:b/>
          <w:bCs/>
          <w:lang w:val="en-US" w:eastAsia="zh-CN"/>
        </w:rPr>
        <w:t>:</w:t>
      </w:r>
      <w:r w:rsidR="004C2D1D" w:rsidRPr="004C2D1D">
        <w:rPr>
          <w:b/>
          <w:bCs/>
        </w:rPr>
        <w:t xml:space="preserve"> </w:t>
      </w:r>
      <w:r w:rsidR="004C2D1D" w:rsidRPr="004C2D1D">
        <w:rPr>
          <w:rFonts w:ascii="Times New Roman" w:hAnsi="Times New Roman"/>
          <w:b/>
          <w:bCs/>
          <w:lang w:val="en-US" w:eastAsia="zh-CN"/>
        </w:rPr>
        <w:t>Network triggered SN change/PsCell change and</w:t>
      </w:r>
      <w:r w:rsidR="004C2D1D" w:rsidRPr="00091C48">
        <w:rPr>
          <w:rFonts w:ascii="Times New Roman" w:hAnsi="Times New Roman"/>
          <w:b/>
          <w:bCs/>
          <w:lang w:val="en-US" w:eastAsia="zh-CN"/>
        </w:rPr>
        <w:t xml:space="preserve"> </w:t>
      </w:r>
      <w:r w:rsidR="00DC2291" w:rsidRPr="00091C48">
        <w:rPr>
          <w:rFonts w:ascii="Times New Roman" w:hAnsi="Times New Roman" w:hint="eastAsia"/>
          <w:b/>
          <w:bCs/>
          <w:lang w:val="en-US" w:eastAsia="zh-CN"/>
        </w:rPr>
        <w:t>(S-)</w:t>
      </w:r>
      <w:r w:rsidR="004C2D1D" w:rsidRPr="00091C48">
        <w:rPr>
          <w:rFonts w:ascii="Times New Roman" w:hAnsi="Times New Roman"/>
          <w:b/>
          <w:bCs/>
          <w:lang w:val="en-US" w:eastAsia="zh-CN"/>
        </w:rPr>
        <w:t>CP</w:t>
      </w:r>
      <w:r w:rsidR="004C2D1D" w:rsidRPr="004C2D1D">
        <w:rPr>
          <w:rFonts w:ascii="Times New Roman" w:hAnsi="Times New Roman"/>
          <w:b/>
          <w:bCs/>
          <w:lang w:val="en-US" w:eastAsia="zh-CN"/>
        </w:rPr>
        <w:t xml:space="preserve">AC can be configured to UE, </w:t>
      </w:r>
      <w:r w:rsidR="00D3575C">
        <w:rPr>
          <w:rFonts w:ascii="Times New Roman" w:hAnsi="Times New Roman" w:hint="eastAsia"/>
          <w:b/>
          <w:bCs/>
          <w:lang w:val="en-US" w:eastAsia="zh-CN"/>
        </w:rPr>
        <w:t>when</w:t>
      </w:r>
      <w:r w:rsidR="004C2D1D" w:rsidRPr="004C2D1D">
        <w:rPr>
          <w:rFonts w:ascii="Times New Roman" w:hAnsi="Times New Roman"/>
          <w:b/>
          <w:bCs/>
          <w:lang w:val="en-US" w:eastAsia="zh-CN"/>
        </w:rPr>
        <w:t xml:space="preserve"> (SN initiated) inter-CU SCG LTM is configured.</w:t>
      </w:r>
    </w:p>
    <w:p w14:paraId="465FB418" w14:textId="59B023FE" w:rsidR="004C2D1D" w:rsidRPr="004C2D1D" w:rsidRDefault="004C2D1D" w:rsidP="004C2D1D">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When performing network triggered SN change/PsCell change or</w:t>
      </w:r>
      <w:r w:rsidRPr="00091C48">
        <w:rPr>
          <w:rFonts w:ascii="Times New Roman" w:hAnsi="Times New Roman"/>
          <w:b/>
          <w:bCs/>
          <w:lang w:val="en-US" w:eastAsia="zh-CN"/>
        </w:rPr>
        <w:t xml:space="preserve"> </w:t>
      </w:r>
      <w:r w:rsidR="00DC2291" w:rsidRPr="00091C48">
        <w:rPr>
          <w:rFonts w:ascii="Times New Roman" w:hAnsi="Times New Roman" w:hint="eastAsia"/>
          <w:b/>
          <w:bCs/>
          <w:lang w:val="en-US" w:eastAsia="zh-CN"/>
        </w:rPr>
        <w:t>(S-)</w:t>
      </w:r>
      <w:r w:rsidRPr="004C2D1D">
        <w:rPr>
          <w:rFonts w:ascii="Times New Roman" w:hAnsi="Times New Roman"/>
          <w:b/>
          <w:bCs/>
          <w:lang w:val="en-US" w:eastAsia="zh-CN"/>
        </w:rPr>
        <w:t>CPAC, the UE does not autonomously release inter-CU LTM configurations, unless these are explicitly released by the network.</w:t>
      </w:r>
    </w:p>
    <w:p w14:paraId="608CC972" w14:textId="04C1C90D" w:rsidR="004C2D1D" w:rsidRPr="004C2D1D" w:rsidRDefault="004C2D1D" w:rsidP="004C2D1D">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The RRCReconfiguration message to execute an SN change/PsCell change</w:t>
      </w:r>
      <w:r w:rsidRPr="00091C48">
        <w:rPr>
          <w:rFonts w:ascii="Times New Roman" w:hAnsi="Times New Roman"/>
          <w:b/>
          <w:bCs/>
          <w:lang w:val="en-US" w:eastAsia="zh-CN"/>
        </w:rPr>
        <w:t>/</w:t>
      </w:r>
      <w:r w:rsidR="00DC2291" w:rsidRPr="00091C48">
        <w:rPr>
          <w:rFonts w:ascii="Times New Roman" w:hAnsi="Times New Roman" w:hint="eastAsia"/>
          <w:b/>
          <w:bCs/>
          <w:lang w:val="en-US" w:eastAsia="zh-CN"/>
        </w:rPr>
        <w:t>(S-)</w:t>
      </w:r>
      <w:r w:rsidRPr="00091C48">
        <w:rPr>
          <w:rFonts w:ascii="Times New Roman" w:hAnsi="Times New Roman"/>
          <w:b/>
          <w:bCs/>
          <w:lang w:val="en-US" w:eastAsia="zh-CN"/>
        </w:rPr>
        <w:t>C</w:t>
      </w:r>
      <w:r w:rsidRPr="004C2D1D">
        <w:rPr>
          <w:rFonts w:ascii="Times New Roman" w:hAnsi="Times New Roman"/>
          <w:b/>
          <w:bCs/>
          <w:lang w:val="en-US" w:eastAsia="zh-CN"/>
        </w:rPr>
        <w:t>PAC procedure may reconfigure inter-CU LTM configurations.</w:t>
      </w:r>
    </w:p>
    <w:p w14:paraId="45BC667A" w14:textId="194A988B" w:rsidR="008B1F68" w:rsidRPr="004C2D1D" w:rsidRDefault="004C2D1D" w:rsidP="004C2D1D">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For the execution order between </w:t>
      </w:r>
      <w:r w:rsidR="00DC2291" w:rsidRPr="00091C48">
        <w:rPr>
          <w:rFonts w:ascii="Times New Roman" w:hAnsi="Times New Roman" w:hint="eastAsia"/>
          <w:b/>
          <w:bCs/>
          <w:lang w:val="en-US" w:eastAsia="zh-CN"/>
        </w:rPr>
        <w:t>(S-)</w:t>
      </w:r>
      <w:r w:rsidRPr="004C2D1D">
        <w:rPr>
          <w:rFonts w:ascii="Times New Roman" w:hAnsi="Times New Roman"/>
          <w:b/>
          <w:bCs/>
          <w:lang w:val="en-US" w:eastAsia="zh-CN"/>
        </w:rPr>
        <w:t>CPAC and inter-CU SCG LTM, similar principle for CHO and inter-CU MCG LTM is reused.</w:t>
      </w:r>
    </w:p>
    <w:p w14:paraId="171BC245" w14:textId="405F5056" w:rsidR="00C62FCD" w:rsidRDefault="00A6421C" w:rsidP="00A6421C">
      <w:pPr>
        <w:pStyle w:val="2"/>
        <w:numPr>
          <w:ilvl w:val="2"/>
          <w:numId w:val="1"/>
        </w:numPr>
        <w:ind w:left="993" w:hanging="993"/>
      </w:pPr>
      <w:r w:rsidRPr="00A6421C">
        <w:t>I</w:t>
      </w:r>
      <w:r w:rsidRPr="00A6421C">
        <w:rPr>
          <w:rFonts w:hint="eastAsia"/>
        </w:rPr>
        <w:t xml:space="preserve">nter-CU </w:t>
      </w:r>
      <w:r>
        <w:rPr>
          <w:rFonts w:hint="eastAsia"/>
        </w:rPr>
        <w:t>SCG LTM configuration</w:t>
      </w:r>
    </w:p>
    <w:p w14:paraId="5C8045C4" w14:textId="56F23BF1" w:rsidR="00A6421C" w:rsidRPr="00042369" w:rsidRDefault="00A6421C" w:rsidP="00A6421C">
      <w:pPr>
        <w:rPr>
          <w:rFonts w:ascii="Times New Roman" w:hAnsi="Times New Roman"/>
          <w:lang w:val="en-US" w:eastAsia="zh-CN"/>
        </w:rPr>
      </w:pPr>
      <w:r w:rsidRPr="00042369">
        <w:rPr>
          <w:rFonts w:ascii="Times New Roman" w:hAnsi="Times New Roman"/>
          <w:lang w:val="en-US" w:eastAsia="zh-CN"/>
        </w:rPr>
        <w:t>When it comes to inter-CU SCG LTM configuration, there’s two issues for further clarification:</w:t>
      </w:r>
    </w:p>
    <w:p w14:paraId="63DA301A" w14:textId="16EDFF7D" w:rsidR="007A3C71" w:rsidRPr="00042369" w:rsidRDefault="00A6421C" w:rsidP="007A3C71">
      <w:pPr>
        <w:pStyle w:val="af7"/>
        <w:numPr>
          <w:ilvl w:val="0"/>
          <w:numId w:val="55"/>
        </w:numPr>
        <w:rPr>
          <w:rFonts w:ascii="Times New Roman" w:hAnsi="Times New Roman"/>
          <w:lang w:val="en-US" w:eastAsia="zh-CN"/>
        </w:rPr>
      </w:pPr>
      <w:r w:rsidRPr="00042369">
        <w:rPr>
          <w:rFonts w:ascii="Times New Roman" w:hAnsi="Times New Roman"/>
          <w:lang w:val="en-US" w:eastAsia="zh-CN"/>
        </w:rPr>
        <w:t xml:space="preserve">Whether </w:t>
      </w:r>
      <w:r w:rsidR="00042369" w:rsidRPr="00042369">
        <w:rPr>
          <w:rFonts w:ascii="Times New Roman" w:hAnsi="Times New Roman"/>
          <w:lang w:val="en-US" w:eastAsia="zh-CN"/>
        </w:rPr>
        <w:t>a separate IE is used to configure inter-CU SCG LTM except for ltm-config</w:t>
      </w:r>
      <w:r w:rsidR="007A3C71" w:rsidRPr="00042369">
        <w:rPr>
          <w:rFonts w:ascii="Times New Roman" w:hAnsi="Times New Roman"/>
          <w:lang w:val="en-US" w:eastAsia="zh-CN"/>
        </w:rPr>
        <w:t>;</w:t>
      </w:r>
    </w:p>
    <w:p w14:paraId="29D9ED2E" w14:textId="3937B694" w:rsidR="007A3C71" w:rsidRPr="00042369" w:rsidRDefault="007A3C71" w:rsidP="007A3C71">
      <w:pPr>
        <w:pStyle w:val="af7"/>
        <w:numPr>
          <w:ilvl w:val="0"/>
          <w:numId w:val="55"/>
        </w:numPr>
        <w:rPr>
          <w:rFonts w:ascii="Times New Roman" w:hAnsi="Times New Roman"/>
          <w:lang w:val="en-US" w:eastAsia="zh-CN"/>
        </w:rPr>
      </w:pPr>
      <w:bookmarkStart w:id="6" w:name="_Hlk187942818"/>
      <w:r w:rsidRPr="00042369">
        <w:rPr>
          <w:rFonts w:ascii="Times New Roman" w:hAnsi="Times New Roman"/>
          <w:lang w:val="en-US" w:eastAsia="zh-CN"/>
        </w:rPr>
        <w:t>How to provide sk-counters</w:t>
      </w:r>
      <w:bookmarkEnd w:id="6"/>
      <w:r w:rsidR="00B20FCC">
        <w:rPr>
          <w:rFonts w:ascii="Times New Roman" w:hAnsi="Times New Roman" w:hint="eastAsia"/>
          <w:lang w:val="en-US" w:eastAsia="zh-CN"/>
        </w:rPr>
        <w:t>?</w:t>
      </w:r>
    </w:p>
    <w:p w14:paraId="42E6C894" w14:textId="170E0324" w:rsidR="007A3C71" w:rsidRDefault="00042369" w:rsidP="007A3C71">
      <w:pPr>
        <w:rPr>
          <w:b/>
          <w:bCs/>
          <w:u w:val="single"/>
          <w:lang w:val="en-US" w:eastAsia="zh-CN"/>
        </w:rPr>
      </w:pPr>
      <w:r w:rsidRPr="00042369">
        <w:rPr>
          <w:rFonts w:hint="eastAsia"/>
          <w:b/>
          <w:bCs/>
          <w:u w:val="single"/>
          <w:lang w:val="en-US" w:eastAsia="zh-CN"/>
        </w:rPr>
        <w:t xml:space="preserve">Whether a separate IE is used to configure inter-CU SCG LTM </w:t>
      </w:r>
      <w:r w:rsidRPr="00042369">
        <w:rPr>
          <w:b/>
          <w:bCs/>
          <w:u w:val="single"/>
          <w:lang w:val="en-US" w:eastAsia="zh-CN"/>
        </w:rPr>
        <w:t>except</w:t>
      </w:r>
      <w:r w:rsidRPr="00042369">
        <w:rPr>
          <w:rFonts w:hint="eastAsia"/>
          <w:b/>
          <w:bCs/>
          <w:u w:val="single"/>
          <w:lang w:val="en-US" w:eastAsia="zh-CN"/>
        </w:rPr>
        <w:t xml:space="preserve"> for ltm-config</w:t>
      </w:r>
    </w:p>
    <w:p w14:paraId="162F3BCA" w14:textId="3A6B1BA3" w:rsidR="00042369" w:rsidRDefault="00042369" w:rsidP="007A3C71">
      <w:pPr>
        <w:rPr>
          <w:rFonts w:ascii="Times New Roman" w:hAnsi="Times New Roman"/>
          <w:lang w:val="en-US" w:eastAsia="zh-CN"/>
        </w:rPr>
      </w:pPr>
      <w:r w:rsidRPr="00042369">
        <w:rPr>
          <w:rFonts w:ascii="Times New Roman" w:hAnsi="Times New Roman"/>
          <w:lang w:val="en-US" w:eastAsia="zh-CN"/>
        </w:rPr>
        <w:t>B</w:t>
      </w:r>
      <w:r w:rsidRPr="00042369">
        <w:rPr>
          <w:rFonts w:ascii="Times New Roman" w:hAnsi="Times New Roman" w:hint="eastAsia"/>
          <w:lang w:val="en-US" w:eastAsia="zh-CN"/>
        </w:rPr>
        <w:t>ased on RAN2</w:t>
      </w:r>
      <w:r>
        <w:rPr>
          <w:rFonts w:ascii="Times New Roman" w:hAnsi="Times New Roman" w:hint="eastAsia"/>
          <w:lang w:val="en-US" w:eastAsia="zh-CN"/>
        </w:rPr>
        <w:t xml:space="preserve"> conclusion, the </w:t>
      </w:r>
      <w:r>
        <w:rPr>
          <w:rFonts w:ascii="Times New Roman" w:hAnsi="Times New Roman"/>
          <w:lang w:val="en-US" w:eastAsia="zh-CN"/>
        </w:rPr>
        <w:t>coexistence</w:t>
      </w:r>
      <w:r>
        <w:rPr>
          <w:rFonts w:ascii="Times New Roman" w:hAnsi="Times New Roman" w:hint="eastAsia"/>
          <w:lang w:val="en-US" w:eastAsia="zh-CN"/>
        </w:rPr>
        <w:t xml:space="preserve"> of intra-CU MCG and inter-CU MCG LTM is supported, </w:t>
      </w:r>
      <w:r w:rsidR="00536C9D">
        <w:rPr>
          <w:rFonts w:ascii="Times New Roman" w:hAnsi="Times New Roman" w:hint="eastAsia"/>
          <w:lang w:val="en-US" w:eastAsia="zh-CN"/>
        </w:rPr>
        <w:t xml:space="preserve">the two types of LTM can be configured  in the same IE ltm-config, and </w:t>
      </w:r>
      <w:r>
        <w:rPr>
          <w:rFonts w:ascii="Times New Roman" w:hAnsi="Times New Roman" w:hint="eastAsia"/>
          <w:lang w:val="en-US" w:eastAsia="zh-CN"/>
        </w:rPr>
        <w:t>the UE can identify whether the LTM procedures is a inter-CU LTM based on the new Rel-19 ID</w:t>
      </w:r>
      <w:r w:rsidR="00536C9D">
        <w:rPr>
          <w:rFonts w:ascii="Times New Roman" w:hAnsi="Times New Roman" w:hint="eastAsia"/>
          <w:lang w:val="en-US" w:eastAsia="zh-CN"/>
        </w:rPr>
        <w:t>. Besides, only one reference configuration is configured for both types of LTM.</w:t>
      </w:r>
    </w:p>
    <w:p w14:paraId="13A145FD" w14:textId="4F779D58" w:rsidR="00536C9D" w:rsidRDefault="00536C9D" w:rsidP="00384EE9">
      <w:pPr>
        <w:ind w:left="1271" w:hangingChars="959" w:hanging="1271"/>
        <w:rPr>
          <w:rFonts w:ascii="Times New Roman" w:hAnsi="Times New Roman"/>
          <w:b/>
          <w:bCs/>
          <w:lang w:val="en-US" w:eastAsia="zh-CN"/>
        </w:rPr>
      </w:pPr>
      <w:r w:rsidRPr="00F041EE">
        <w:rPr>
          <w:rFonts w:ascii="Times New Roman" w:hAnsi="Times New Roman" w:hint="eastAsia"/>
          <w:b/>
          <w:bCs/>
          <w:lang w:val="en-US" w:eastAsia="zh-CN"/>
        </w:rPr>
        <w:t>Observation</w:t>
      </w:r>
      <w:r w:rsidR="003F7FF6">
        <w:rPr>
          <w:rFonts w:ascii="Times New Roman" w:hAnsi="Times New Roman" w:hint="eastAsia"/>
          <w:b/>
          <w:bCs/>
          <w:lang w:val="en-US" w:eastAsia="zh-CN"/>
        </w:rPr>
        <w:t xml:space="preserve"> </w:t>
      </w:r>
      <w:r w:rsidR="00D3575C">
        <w:rPr>
          <w:rFonts w:ascii="Times New Roman" w:hAnsi="Times New Roman" w:hint="eastAsia"/>
          <w:b/>
          <w:bCs/>
          <w:lang w:val="en-US" w:eastAsia="zh-CN"/>
        </w:rPr>
        <w:t>3</w:t>
      </w:r>
      <w:r w:rsidRPr="00F041EE">
        <w:rPr>
          <w:rFonts w:ascii="Times New Roman" w:hAnsi="Times New Roman" w:hint="eastAsia"/>
          <w:b/>
          <w:bCs/>
          <w:lang w:val="en-US" w:eastAsia="zh-CN"/>
        </w:rPr>
        <w:t xml:space="preserve">: For </w:t>
      </w:r>
      <w:r w:rsidR="007A0A80" w:rsidRPr="00F041EE">
        <w:rPr>
          <w:rFonts w:ascii="Times New Roman" w:hAnsi="Times New Roman" w:hint="eastAsia"/>
          <w:b/>
          <w:bCs/>
          <w:lang w:val="en-US" w:eastAsia="zh-CN"/>
        </w:rPr>
        <w:t xml:space="preserve">the </w:t>
      </w:r>
      <w:r w:rsidR="007A0A80" w:rsidRPr="00F041EE">
        <w:rPr>
          <w:rFonts w:ascii="Times New Roman" w:hAnsi="Times New Roman"/>
          <w:b/>
          <w:bCs/>
          <w:lang w:val="en-US" w:eastAsia="zh-CN"/>
        </w:rPr>
        <w:t>coexistence</w:t>
      </w:r>
      <w:r w:rsidR="007A0A80" w:rsidRPr="00F041EE">
        <w:rPr>
          <w:rFonts w:ascii="Times New Roman" w:hAnsi="Times New Roman" w:hint="eastAsia"/>
          <w:b/>
          <w:bCs/>
          <w:lang w:val="en-US" w:eastAsia="zh-CN"/>
        </w:rPr>
        <w:t xml:space="preserve"> of </w:t>
      </w:r>
      <w:r w:rsidRPr="00F041EE">
        <w:rPr>
          <w:rFonts w:ascii="Times New Roman" w:hAnsi="Times New Roman" w:hint="eastAsia"/>
          <w:b/>
          <w:bCs/>
          <w:lang w:val="en-US" w:eastAsia="zh-CN"/>
        </w:rPr>
        <w:t>intra-CU MCG and inter-CU MCG LTM</w:t>
      </w:r>
      <w:r w:rsidR="007A0A80" w:rsidRPr="00F041EE">
        <w:rPr>
          <w:rFonts w:ascii="Times New Roman" w:hAnsi="Times New Roman" w:hint="eastAsia"/>
          <w:b/>
          <w:bCs/>
          <w:lang w:val="en-US" w:eastAsia="zh-CN"/>
        </w:rPr>
        <w:t xml:space="preserve">, only one IE ltm-config is used to provide LTM candidate configurations, including only one reference configuration and Rel-19/Rel-18 ID for UE to identify the LTM type is inter-CU LTM or intra-CU LTM. </w:t>
      </w:r>
      <w:r w:rsidRPr="00F041EE">
        <w:rPr>
          <w:rFonts w:ascii="Times New Roman" w:hAnsi="Times New Roman" w:hint="eastAsia"/>
          <w:b/>
          <w:bCs/>
          <w:lang w:val="en-US" w:eastAsia="zh-CN"/>
        </w:rPr>
        <w:t xml:space="preserve"> </w:t>
      </w:r>
    </w:p>
    <w:p w14:paraId="5B5E2831" w14:textId="77777777" w:rsidR="002460AA" w:rsidRDefault="00F041EE" w:rsidP="00F041EE">
      <w:pPr>
        <w:rPr>
          <w:rFonts w:ascii="Times New Roman" w:hAnsi="Times New Roman"/>
          <w:lang w:val="en-US" w:eastAsia="zh-CN"/>
        </w:rPr>
      </w:pPr>
      <w:r w:rsidRPr="00F041EE">
        <w:rPr>
          <w:rFonts w:ascii="Times New Roman" w:hAnsi="Times New Roman" w:hint="eastAsia"/>
          <w:lang w:val="en-US" w:eastAsia="zh-CN"/>
        </w:rPr>
        <w:t>If</w:t>
      </w:r>
      <w:r>
        <w:rPr>
          <w:rFonts w:ascii="Times New Roman" w:hAnsi="Times New Roman" w:hint="eastAsia"/>
          <w:lang w:val="en-US" w:eastAsia="zh-CN"/>
        </w:rPr>
        <w:t xml:space="preserve"> the IE </w:t>
      </w:r>
      <w:r w:rsidRPr="00632100">
        <w:rPr>
          <w:rFonts w:ascii="Times New Roman" w:hAnsi="Times New Roman" w:hint="eastAsia"/>
          <w:i/>
          <w:iCs/>
          <w:lang w:val="en-US" w:eastAsia="zh-CN"/>
        </w:rPr>
        <w:t>ltm-confi</w:t>
      </w:r>
      <w:r>
        <w:rPr>
          <w:rFonts w:ascii="Times New Roman" w:hAnsi="Times New Roman" w:hint="eastAsia"/>
          <w:lang w:val="en-US" w:eastAsia="zh-CN"/>
        </w:rPr>
        <w:t xml:space="preserve">g is also used to config inter-CU SCG LTM, though </w:t>
      </w:r>
      <w:r w:rsidR="00987E2B">
        <w:rPr>
          <w:rFonts w:ascii="Times New Roman" w:hAnsi="Times New Roman" w:hint="eastAsia"/>
          <w:lang w:val="en-US" w:eastAsia="zh-CN"/>
        </w:rPr>
        <w:t xml:space="preserve">the </w:t>
      </w:r>
      <w:r w:rsidR="00987E2B">
        <w:rPr>
          <w:rFonts w:ascii="Times New Roman" w:hAnsi="Times New Roman"/>
          <w:lang w:val="en-US" w:eastAsia="zh-CN"/>
        </w:rPr>
        <w:t>coexistence</w:t>
      </w:r>
      <w:r w:rsidR="00987E2B">
        <w:rPr>
          <w:rFonts w:ascii="Times New Roman" w:hAnsi="Times New Roman" w:hint="eastAsia"/>
          <w:lang w:val="en-US" w:eastAsia="zh-CN"/>
        </w:rPr>
        <w:t xml:space="preserve"> of </w:t>
      </w:r>
      <w:r>
        <w:rPr>
          <w:rFonts w:ascii="Times New Roman" w:hAnsi="Times New Roman" w:hint="eastAsia"/>
          <w:lang w:val="en-US" w:eastAsia="zh-CN"/>
        </w:rPr>
        <w:t xml:space="preserve">inter-CU MCG LTM and inter-CU SCG LTM </w:t>
      </w:r>
      <w:r w:rsidR="00987E2B">
        <w:rPr>
          <w:rFonts w:ascii="Times New Roman" w:hAnsi="Times New Roman" w:hint="eastAsia"/>
          <w:lang w:val="en-US" w:eastAsia="zh-CN"/>
        </w:rPr>
        <w:t>is not supported</w:t>
      </w:r>
      <w:r w:rsidR="008B0B48">
        <w:rPr>
          <w:rFonts w:ascii="Times New Roman" w:hAnsi="Times New Roman" w:hint="eastAsia"/>
          <w:lang w:val="en-US" w:eastAsia="zh-CN"/>
        </w:rPr>
        <w:t xml:space="preserve">, </w:t>
      </w:r>
      <w:r w:rsidR="00587D5C">
        <w:rPr>
          <w:rFonts w:ascii="Times New Roman" w:hAnsi="Times New Roman" w:hint="eastAsia"/>
          <w:lang w:val="en-US" w:eastAsia="zh-CN"/>
        </w:rPr>
        <w:t xml:space="preserve">it may bring </w:t>
      </w:r>
      <w:r w:rsidR="00587D5C">
        <w:rPr>
          <w:rFonts w:ascii="Times New Roman" w:hAnsi="Times New Roman"/>
          <w:lang w:val="en-US" w:eastAsia="zh-CN"/>
        </w:rPr>
        <w:t>extra</w:t>
      </w:r>
      <w:r w:rsidR="00587D5C">
        <w:rPr>
          <w:rFonts w:ascii="Times New Roman" w:hAnsi="Times New Roman" w:hint="eastAsia"/>
          <w:lang w:val="en-US" w:eastAsia="zh-CN"/>
        </w:rPr>
        <w:t xml:space="preserve"> complexity of network configuration and UE understanding. For example, it may increase difficulty to </w:t>
      </w:r>
      <w:r w:rsidR="00AC3407">
        <w:rPr>
          <w:rFonts w:ascii="Times New Roman" w:hAnsi="Times New Roman" w:hint="eastAsia"/>
          <w:lang w:val="en-US" w:eastAsia="zh-CN"/>
        </w:rPr>
        <w:t xml:space="preserve">achieve a </w:t>
      </w:r>
      <w:r w:rsidR="008B0B48">
        <w:rPr>
          <w:rFonts w:ascii="Times New Roman" w:hAnsi="Times New Roman" w:hint="eastAsia"/>
          <w:lang w:val="en-US" w:eastAsia="zh-CN"/>
        </w:rPr>
        <w:t xml:space="preserve">common </w:t>
      </w:r>
      <w:r w:rsidR="00AC3407">
        <w:rPr>
          <w:rFonts w:ascii="Times New Roman" w:hAnsi="Times New Roman" w:hint="eastAsia"/>
          <w:lang w:val="en-US" w:eastAsia="zh-CN"/>
        </w:rPr>
        <w:t xml:space="preserve">reference configuration </w:t>
      </w:r>
      <w:r w:rsidR="008B0B48">
        <w:rPr>
          <w:rFonts w:ascii="Times New Roman" w:hAnsi="Times New Roman" w:hint="eastAsia"/>
          <w:lang w:val="en-US" w:eastAsia="zh-CN"/>
        </w:rPr>
        <w:t xml:space="preserve">and CSI-resource configuration, which can be </w:t>
      </w:r>
      <w:r w:rsidR="00AC3407">
        <w:rPr>
          <w:rFonts w:ascii="Times New Roman" w:hAnsi="Times New Roman" w:hint="eastAsia"/>
          <w:lang w:val="en-US" w:eastAsia="zh-CN"/>
        </w:rPr>
        <w:t xml:space="preserve">used for both MCG LTM and SCG LTM. </w:t>
      </w:r>
    </w:p>
    <w:p w14:paraId="4F866528" w14:textId="273D8736" w:rsidR="003F7FF6" w:rsidRPr="003F7FF6" w:rsidRDefault="003F7FF6" w:rsidP="00384EE9">
      <w:pPr>
        <w:ind w:left="1271" w:hangingChars="959" w:hanging="1271"/>
        <w:rPr>
          <w:rFonts w:ascii="Times New Roman" w:hAnsi="Times New Roman"/>
          <w:b/>
          <w:bCs/>
          <w:lang w:val="en-US" w:eastAsia="zh-CN"/>
        </w:rPr>
      </w:pPr>
      <w:r w:rsidRPr="003F7FF6">
        <w:rPr>
          <w:rFonts w:ascii="Times New Roman" w:hAnsi="Times New Roman" w:hint="eastAsia"/>
          <w:b/>
          <w:bCs/>
          <w:lang w:val="en-US" w:eastAsia="zh-CN"/>
        </w:rPr>
        <w:t xml:space="preserve">Observation </w:t>
      </w:r>
      <w:r w:rsidR="00D3575C">
        <w:rPr>
          <w:rFonts w:ascii="Times New Roman" w:hAnsi="Times New Roman" w:hint="eastAsia"/>
          <w:b/>
          <w:bCs/>
          <w:lang w:val="en-US" w:eastAsia="zh-CN"/>
        </w:rPr>
        <w:t>4</w:t>
      </w:r>
      <w:r w:rsidRPr="003F7FF6">
        <w:rPr>
          <w:rFonts w:ascii="Times New Roman" w:hAnsi="Times New Roman" w:hint="eastAsia"/>
          <w:b/>
          <w:bCs/>
          <w:lang w:val="en-US" w:eastAsia="zh-CN"/>
        </w:rPr>
        <w:t>: It</w:t>
      </w:r>
      <w:r w:rsidRPr="003F7FF6">
        <w:rPr>
          <w:rFonts w:ascii="Times New Roman" w:hAnsi="Times New Roman"/>
          <w:b/>
          <w:bCs/>
          <w:lang w:val="en-US" w:eastAsia="zh-CN"/>
        </w:rPr>
        <w:t>’</w:t>
      </w:r>
      <w:r w:rsidRPr="003F7FF6">
        <w:rPr>
          <w:rFonts w:ascii="Times New Roman" w:hAnsi="Times New Roman" w:hint="eastAsia"/>
          <w:b/>
          <w:bCs/>
          <w:lang w:val="en-US" w:eastAsia="zh-CN"/>
        </w:rPr>
        <w:t>s hard to achieve a common reference configuration and CSI-resource configuration, which can be used for both MCG LTM and SCG LTM.</w:t>
      </w:r>
    </w:p>
    <w:p w14:paraId="6A894969" w14:textId="7DB099E4" w:rsidR="00F041EE" w:rsidRDefault="002460AA" w:rsidP="00F041EE">
      <w:pPr>
        <w:rPr>
          <w:rFonts w:ascii="Times New Roman" w:hAnsi="Times New Roman"/>
          <w:lang w:val="en-US" w:eastAsia="zh-CN"/>
        </w:rPr>
      </w:pPr>
      <w:r>
        <w:rPr>
          <w:rFonts w:ascii="Times New Roman" w:hAnsi="Times New Roman" w:hint="eastAsia"/>
          <w:lang w:val="en-US" w:eastAsia="zh-CN"/>
        </w:rPr>
        <w:t>Besides, for the case of co</w:t>
      </w:r>
      <w:r w:rsidR="00632100">
        <w:rPr>
          <w:rFonts w:ascii="Times New Roman" w:hAnsi="Times New Roman" w:hint="eastAsia"/>
          <w:lang w:val="en-US" w:eastAsia="zh-CN"/>
        </w:rPr>
        <w:t>-</w:t>
      </w:r>
      <w:r>
        <w:rPr>
          <w:rFonts w:ascii="Times New Roman" w:hAnsi="Times New Roman" w:hint="eastAsia"/>
          <w:lang w:val="en-US" w:eastAsia="zh-CN"/>
        </w:rPr>
        <w:t xml:space="preserve">existence of inter-CU MCG LTM and intra-CU SCG LTM, </w:t>
      </w:r>
      <w:r w:rsidR="00565A87">
        <w:rPr>
          <w:rFonts w:ascii="Times New Roman" w:hAnsi="Times New Roman" w:hint="eastAsia"/>
          <w:lang w:val="en-US" w:eastAsia="zh-CN"/>
        </w:rPr>
        <w:t xml:space="preserve">one scell of source SCG may be configured as inter-CU MCG LTM </w:t>
      </w:r>
      <w:r w:rsidR="00565A87">
        <w:rPr>
          <w:rFonts w:ascii="Times New Roman" w:hAnsi="Times New Roman"/>
          <w:lang w:val="en-US" w:eastAsia="zh-CN"/>
        </w:rPr>
        <w:t>candidate</w:t>
      </w:r>
      <w:r w:rsidR="00565A87">
        <w:rPr>
          <w:rFonts w:ascii="Times New Roman" w:hAnsi="Times New Roman" w:hint="eastAsia"/>
          <w:lang w:val="en-US" w:eastAsia="zh-CN"/>
        </w:rPr>
        <w:t xml:space="preserve"> cell and intra-CU SCG LTM candidate, we </w:t>
      </w:r>
      <w:r w:rsidR="00565A87">
        <w:rPr>
          <w:rFonts w:ascii="Times New Roman" w:hAnsi="Times New Roman"/>
          <w:lang w:val="en-US" w:eastAsia="zh-CN"/>
        </w:rPr>
        <w:t>don’t</w:t>
      </w:r>
      <w:r w:rsidR="00565A87">
        <w:rPr>
          <w:rFonts w:ascii="Times New Roman" w:hAnsi="Times New Roman" w:hint="eastAsia"/>
          <w:lang w:val="en-US" w:eastAsia="zh-CN"/>
        </w:rPr>
        <w:t xml:space="preserve"> think the configuration for the </w:t>
      </w:r>
      <w:r w:rsidR="00565A87">
        <w:rPr>
          <w:rFonts w:ascii="Times New Roman" w:hAnsi="Times New Roman"/>
          <w:lang w:val="en-US" w:eastAsia="zh-CN"/>
        </w:rPr>
        <w:t>different</w:t>
      </w:r>
      <w:r w:rsidR="00565A87">
        <w:rPr>
          <w:rFonts w:ascii="Times New Roman" w:hAnsi="Times New Roman" w:hint="eastAsia"/>
          <w:lang w:val="en-US" w:eastAsia="zh-CN"/>
        </w:rPr>
        <w:t xml:space="preserve">  type LTM could be the same, though it</w:t>
      </w:r>
      <w:r w:rsidR="00565A87">
        <w:rPr>
          <w:rFonts w:ascii="Times New Roman" w:hAnsi="Times New Roman"/>
          <w:lang w:val="en-US" w:eastAsia="zh-CN"/>
        </w:rPr>
        <w:t>’</w:t>
      </w:r>
      <w:r w:rsidR="00565A87">
        <w:rPr>
          <w:rFonts w:ascii="Times New Roman" w:hAnsi="Times New Roman" w:hint="eastAsia"/>
          <w:lang w:val="en-US" w:eastAsia="zh-CN"/>
        </w:rPr>
        <w:t>s the same cell.</w:t>
      </w:r>
    </w:p>
    <w:p w14:paraId="3BEE590C" w14:textId="7E2CF7B4" w:rsidR="003F7FF6" w:rsidRDefault="003F7FF6" w:rsidP="003F7FF6">
      <w:pPr>
        <w:ind w:left="747" w:hangingChars="564" w:hanging="747"/>
        <w:rPr>
          <w:rFonts w:ascii="Times New Roman" w:hAnsi="Times New Roman"/>
          <w:b/>
          <w:bCs/>
          <w:lang w:val="en-US" w:eastAsia="zh-CN"/>
        </w:rPr>
      </w:pPr>
      <w:r w:rsidRPr="003F7FF6">
        <w:rPr>
          <w:rFonts w:ascii="Times New Roman" w:hAnsi="Times New Roman" w:hint="eastAsia"/>
          <w:b/>
          <w:bCs/>
          <w:lang w:val="en-US" w:eastAsia="zh-CN"/>
        </w:rPr>
        <w:t xml:space="preserve">Observation </w:t>
      </w:r>
      <w:r w:rsidR="00D3575C">
        <w:rPr>
          <w:rFonts w:ascii="Times New Roman" w:hAnsi="Times New Roman" w:hint="eastAsia"/>
          <w:b/>
          <w:bCs/>
          <w:lang w:val="en-US" w:eastAsia="zh-CN"/>
        </w:rPr>
        <w:t>5</w:t>
      </w:r>
      <w:r w:rsidRPr="003F7FF6">
        <w:rPr>
          <w:rFonts w:ascii="Times New Roman" w:hAnsi="Times New Roman" w:hint="eastAsia"/>
          <w:b/>
          <w:bCs/>
          <w:lang w:val="en-US" w:eastAsia="zh-CN"/>
        </w:rPr>
        <w:t>: For the same Scell of SCG, the candidate configuration could be different in different type LTM.</w:t>
      </w:r>
    </w:p>
    <w:p w14:paraId="7E9B3A4A" w14:textId="511F453D" w:rsidR="003F7FF6" w:rsidRDefault="003F7FF6" w:rsidP="003F7FF6">
      <w:pPr>
        <w:rPr>
          <w:rFonts w:ascii="Times New Roman" w:hAnsi="Times New Roman"/>
          <w:lang w:val="en-US" w:eastAsia="zh-CN"/>
        </w:rPr>
      </w:pPr>
      <w:r w:rsidRPr="003F7FF6">
        <w:rPr>
          <w:rFonts w:ascii="Times New Roman" w:hAnsi="Times New Roman"/>
          <w:lang w:val="en-US" w:eastAsia="zh-CN"/>
        </w:rPr>
        <w:t>B</w:t>
      </w:r>
      <w:r w:rsidRPr="003F7FF6">
        <w:rPr>
          <w:rFonts w:ascii="Times New Roman" w:hAnsi="Times New Roman" w:hint="eastAsia"/>
          <w:lang w:val="en-US" w:eastAsia="zh-CN"/>
        </w:rPr>
        <w:t xml:space="preserve">ased on the discussion above, </w:t>
      </w:r>
      <w:r>
        <w:rPr>
          <w:rFonts w:ascii="Times New Roman" w:hAnsi="Times New Roman" w:hint="eastAsia"/>
          <w:lang w:val="en-US" w:eastAsia="zh-CN"/>
        </w:rPr>
        <w:t xml:space="preserve">it is proposed to use a separate IE for inter-CU SCG LTM configuration. </w:t>
      </w:r>
      <w:r>
        <w:rPr>
          <w:rFonts w:ascii="Times New Roman" w:hAnsi="Times New Roman"/>
          <w:lang w:val="en-US" w:eastAsia="zh-CN"/>
        </w:rPr>
        <w:t>A</w:t>
      </w:r>
      <w:r>
        <w:rPr>
          <w:rFonts w:ascii="Times New Roman" w:hAnsi="Times New Roman" w:hint="eastAsia"/>
          <w:lang w:val="en-US" w:eastAsia="zh-CN"/>
        </w:rPr>
        <w:t>nd it can also be used for intra-CU SCG LTM.</w:t>
      </w:r>
    </w:p>
    <w:p w14:paraId="7B1C2390" w14:textId="490730D6" w:rsidR="003F7FF6" w:rsidRPr="008162FE" w:rsidRDefault="003F7FF6" w:rsidP="008162FE">
      <w:pPr>
        <w:spacing w:before="240"/>
        <w:ind w:left="657" w:hangingChars="496" w:hanging="657"/>
        <w:rPr>
          <w:rFonts w:ascii="Times New Roman" w:hAnsi="Times New Roman"/>
          <w:b/>
          <w:bCs/>
          <w:lang w:val="en-US" w:eastAsia="zh-CN"/>
        </w:rPr>
      </w:pPr>
      <w:r w:rsidRPr="008162FE">
        <w:rPr>
          <w:rFonts w:ascii="Times New Roman" w:hAnsi="Times New Roman" w:hint="eastAsia"/>
          <w:b/>
          <w:bCs/>
          <w:lang w:val="en-US" w:eastAsia="zh-CN"/>
        </w:rPr>
        <w:t xml:space="preserve">Proposal </w:t>
      </w:r>
      <w:r w:rsidR="00B20FCC" w:rsidRPr="008162FE">
        <w:rPr>
          <w:rFonts w:ascii="Times New Roman" w:hAnsi="Times New Roman" w:hint="eastAsia"/>
          <w:b/>
          <w:bCs/>
          <w:lang w:val="en-US" w:eastAsia="zh-CN"/>
        </w:rPr>
        <w:t>9: A separate IE is used for inter-CU SCG LTM configuration.</w:t>
      </w:r>
    </w:p>
    <w:p w14:paraId="1D98B034" w14:textId="660DBCBB" w:rsidR="00B20FCC" w:rsidRPr="008162FE" w:rsidRDefault="00B20FCC" w:rsidP="003F7FF6">
      <w:pPr>
        <w:rPr>
          <w:b/>
          <w:bCs/>
          <w:u w:val="single"/>
          <w:lang w:val="en-US" w:eastAsia="zh-CN"/>
        </w:rPr>
      </w:pPr>
      <w:r w:rsidRPr="008162FE">
        <w:rPr>
          <w:b/>
          <w:bCs/>
          <w:u w:val="single"/>
          <w:lang w:val="en-US" w:eastAsia="zh-CN"/>
        </w:rPr>
        <w:t>How to provide sk-counters</w:t>
      </w:r>
    </w:p>
    <w:p w14:paraId="0D1F5D66" w14:textId="2164B101" w:rsidR="003804DF" w:rsidRDefault="00B20FCC" w:rsidP="003F7FF6">
      <w:pPr>
        <w:rPr>
          <w:rFonts w:ascii="Times New Roman" w:hAnsi="Times New Roman"/>
          <w:lang w:val="en-US" w:eastAsia="zh-CN"/>
        </w:rPr>
      </w:pPr>
      <w:r>
        <w:rPr>
          <w:rFonts w:ascii="Times New Roman" w:hAnsi="Times New Roman" w:hint="eastAsia"/>
          <w:lang w:val="en-US" w:eastAsia="zh-CN"/>
        </w:rPr>
        <w:t xml:space="preserve">In the running CR discussion, one issue is about the how to provide sk-counters: </w:t>
      </w:r>
      <w:r w:rsidRPr="00B84E10">
        <w:rPr>
          <w:rFonts w:ascii="Times New Roman" w:hAnsi="Times New Roman"/>
          <w:b/>
          <w:bCs/>
          <w:i/>
          <w:iCs/>
          <w:lang w:val="en-US" w:eastAsia="zh-CN"/>
        </w:rPr>
        <w:t>FFS whether the list of sk-counters is part of the LTM-Config or is provided outside (same level as ltm-Config in the RRCReconfiguration messag</w:t>
      </w:r>
      <w:r w:rsidR="00B84E10" w:rsidRPr="00B84E10">
        <w:rPr>
          <w:rFonts w:ascii="Times New Roman" w:hAnsi="Times New Roman" w:hint="eastAsia"/>
          <w:b/>
          <w:bCs/>
          <w:i/>
          <w:iCs/>
          <w:lang w:val="en-US" w:eastAsia="zh-CN"/>
        </w:rPr>
        <w:t>e)</w:t>
      </w:r>
      <w:r w:rsidR="00B84E10">
        <w:rPr>
          <w:rFonts w:ascii="Times New Roman" w:hAnsi="Times New Roman" w:hint="eastAsia"/>
          <w:lang w:val="en-US" w:eastAsia="zh-CN"/>
        </w:rPr>
        <w:t xml:space="preserve">. </w:t>
      </w:r>
      <w:r w:rsidR="003804DF">
        <w:rPr>
          <w:rFonts w:ascii="Times New Roman" w:hAnsi="Times New Roman" w:hint="eastAsia"/>
          <w:lang w:val="en-US" w:eastAsia="zh-CN"/>
        </w:rPr>
        <w:t xml:space="preserve"> In S-CPAC, sk-counters are provided as a part of conditional reconfiguration, as shown in the following</w:t>
      </w:r>
      <w:r w:rsidR="006F001D">
        <w:rPr>
          <w:rFonts w:ascii="Times New Roman" w:hAnsi="Times New Roman" w:hint="eastAsia"/>
          <w:lang w:val="en-US" w:eastAsia="zh-CN"/>
        </w:rPr>
        <w:t xml:space="preserve"> [4]</w:t>
      </w:r>
      <w:r w:rsidR="003804DF">
        <w:rPr>
          <w:rFonts w:ascii="Times New Roman" w:hAnsi="Times New Roman" w:hint="eastAsia"/>
          <w:lang w:val="en-US" w:eastAsia="zh-CN"/>
        </w:rPr>
        <w:t>:</w:t>
      </w:r>
    </w:p>
    <w:p w14:paraId="6A5F5F90" w14:textId="77777777" w:rsidR="00766A5A" w:rsidRPr="00766A5A" w:rsidRDefault="00766A5A" w:rsidP="003F7FF6">
      <w:pPr>
        <w:rPr>
          <w:rFonts w:ascii="Times New Roman" w:hAnsi="Times New Roman"/>
          <w:lang w:val="en-US" w:eastAsia="zh-CN"/>
        </w:rPr>
      </w:pPr>
    </w:p>
    <w:tbl>
      <w:tblPr>
        <w:tblStyle w:val="af2"/>
        <w:tblW w:w="0" w:type="auto"/>
        <w:tblLook w:val="04A0" w:firstRow="1" w:lastRow="0" w:firstColumn="1" w:lastColumn="0" w:noHBand="0" w:noVBand="1"/>
      </w:tblPr>
      <w:tblGrid>
        <w:gridCol w:w="9631"/>
      </w:tblGrid>
      <w:tr w:rsidR="008162FE" w14:paraId="0E919130" w14:textId="77777777" w:rsidTr="008162FE">
        <w:tc>
          <w:tcPr>
            <w:tcW w:w="9631" w:type="dxa"/>
          </w:tcPr>
          <w:p w14:paraId="3D2D5137" w14:textId="0C3C6679" w:rsidR="008162FE" w:rsidRDefault="008162FE" w:rsidP="00766A5A">
            <w:pPr>
              <w:spacing w:before="240"/>
              <w:rPr>
                <w:rFonts w:ascii="Times New Roman" w:hAnsi="Times New Roman"/>
                <w:lang w:val="en-US" w:eastAsia="zh-CN"/>
              </w:rPr>
            </w:pPr>
            <w:r w:rsidRPr="008162FE">
              <w:rPr>
                <w:rFonts w:ascii="Times New Roman" w:hAnsi="Times New Roman"/>
                <w:noProof/>
                <w:lang w:val="en-US" w:eastAsia="zh-CN"/>
              </w:rPr>
              <w:lastRenderedPageBreak/>
              <w:drawing>
                <wp:inline distT="0" distB="0" distL="0" distR="0" wp14:anchorId="01CC1D0F" wp14:editId="1D9585D8">
                  <wp:extent cx="6122035" cy="3166110"/>
                  <wp:effectExtent l="0" t="0" r="0" b="0"/>
                  <wp:docPr id="4739037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2035" cy="3166110"/>
                          </a:xfrm>
                          <a:prstGeom prst="rect">
                            <a:avLst/>
                          </a:prstGeom>
                          <a:noFill/>
                          <a:ln>
                            <a:noFill/>
                          </a:ln>
                        </pic:spPr>
                      </pic:pic>
                    </a:graphicData>
                  </a:graphic>
                </wp:inline>
              </w:drawing>
            </w:r>
          </w:p>
        </w:tc>
      </w:tr>
    </w:tbl>
    <w:p w14:paraId="1AAB09BC" w14:textId="77777777" w:rsidR="008162FE" w:rsidRDefault="008162FE" w:rsidP="003F7FF6">
      <w:pPr>
        <w:rPr>
          <w:rFonts w:ascii="Times New Roman" w:hAnsi="Times New Roman"/>
          <w:lang w:val="en-US" w:eastAsia="zh-CN"/>
        </w:rPr>
      </w:pPr>
    </w:p>
    <w:p w14:paraId="130298FC" w14:textId="3B59D2CA" w:rsidR="00B20FCC" w:rsidRDefault="008162FE" w:rsidP="003F7FF6">
      <w:pPr>
        <w:rPr>
          <w:rFonts w:ascii="Times New Roman" w:hAnsi="Times New Roman"/>
          <w:lang w:val="en-US" w:eastAsia="zh-CN"/>
        </w:rPr>
      </w:pPr>
      <w:r>
        <w:rPr>
          <w:rFonts w:ascii="Times New Roman" w:hAnsi="Times New Roman" w:hint="eastAsia"/>
          <w:lang w:val="en-US" w:eastAsia="zh-CN"/>
        </w:rPr>
        <w:t>And as</w:t>
      </w:r>
      <w:r w:rsidR="00B84E10">
        <w:rPr>
          <w:rFonts w:ascii="Times New Roman" w:hAnsi="Times New Roman" w:hint="eastAsia"/>
          <w:lang w:val="en-US" w:eastAsia="zh-CN"/>
        </w:rPr>
        <w:t xml:space="preserve"> RAN2 agreed </w:t>
      </w:r>
      <w:r w:rsidR="00B84E10">
        <w:rPr>
          <w:rFonts w:ascii="Times New Roman" w:hAnsi="Times New Roman"/>
          <w:lang w:val="en-US" w:eastAsia="zh-CN"/>
        </w:rPr>
        <w:t>that</w:t>
      </w:r>
      <w:r w:rsidR="00B84E10">
        <w:rPr>
          <w:rFonts w:ascii="Times New Roman" w:hAnsi="Times New Roman" w:hint="eastAsia"/>
          <w:lang w:val="en-US" w:eastAsia="zh-CN"/>
        </w:rPr>
        <w:t xml:space="preserve"> </w:t>
      </w:r>
      <w:r w:rsidR="00AB1C8B" w:rsidRPr="00AB1C8B">
        <w:rPr>
          <w:rFonts w:ascii="Times New Roman" w:hAnsi="Times New Roman" w:hint="eastAsia"/>
          <w:b/>
          <w:bCs/>
          <w:i/>
          <w:iCs/>
          <w:lang w:val="en-US" w:eastAsia="zh-CN"/>
        </w:rPr>
        <w:t>t</w:t>
      </w:r>
      <w:r w:rsidR="00AB1C8B" w:rsidRPr="00AB1C8B">
        <w:rPr>
          <w:rFonts w:ascii="Times New Roman" w:hAnsi="Times New Roman"/>
          <w:b/>
          <w:bCs/>
          <w:i/>
          <w:iCs/>
          <w:lang w:val="en-US" w:eastAsia="zh-CN"/>
        </w:rPr>
        <w:t>he SCPAC-similar security update configuration is introduced for inter-CU SCG LTM, i.e. similar to IEs sk-CounterConfiguration</w:t>
      </w:r>
      <w:r w:rsidR="00AB1C8B">
        <w:rPr>
          <w:rFonts w:ascii="Times New Roman" w:hAnsi="Times New Roman" w:hint="eastAsia"/>
          <w:lang w:val="en-US" w:eastAsia="zh-CN"/>
        </w:rPr>
        <w:t>.</w:t>
      </w:r>
      <w:r>
        <w:rPr>
          <w:rFonts w:ascii="Times New Roman" w:hAnsi="Times New Roman" w:hint="eastAsia"/>
          <w:lang w:val="en-US" w:eastAsia="zh-CN"/>
        </w:rPr>
        <w:t xml:space="preserve"> Therefore, we prefer to use the same principle for sk-counter configuration in inter-CU SCG LTM.</w:t>
      </w:r>
    </w:p>
    <w:p w14:paraId="77C9E2CC" w14:textId="3203E492" w:rsidR="008162FE" w:rsidRPr="001428CE" w:rsidRDefault="008162FE" w:rsidP="003F7FF6">
      <w:pPr>
        <w:rPr>
          <w:rFonts w:ascii="Times New Roman" w:hAnsi="Times New Roman"/>
          <w:b/>
          <w:bCs/>
          <w:i/>
          <w:iCs/>
          <w:lang w:val="en-US" w:eastAsia="zh-CN"/>
        </w:rPr>
      </w:pPr>
      <w:r w:rsidRPr="001428CE">
        <w:rPr>
          <w:rFonts w:ascii="Times New Roman" w:hAnsi="Times New Roman" w:hint="eastAsia"/>
          <w:b/>
          <w:bCs/>
          <w:lang w:val="en-US" w:eastAsia="zh-CN"/>
        </w:rPr>
        <w:t>Proposal 10</w:t>
      </w:r>
      <w:r w:rsidR="001428CE" w:rsidRPr="001428CE">
        <w:rPr>
          <w:rFonts w:ascii="Times New Roman" w:hAnsi="Times New Roman" w:hint="eastAsia"/>
          <w:b/>
          <w:bCs/>
          <w:lang w:val="en-US" w:eastAsia="zh-CN"/>
        </w:rPr>
        <w:t>: sk-counters for inter-CU SCG LTM is configured as a part of SCG LTM configuration.</w:t>
      </w:r>
    </w:p>
    <w:bookmarkEnd w:id="3"/>
    <w:bookmarkEnd w:id="4"/>
    <w:p w14:paraId="49687A58" w14:textId="772BDC2A" w:rsidR="0023393A" w:rsidRDefault="00000000" w:rsidP="00C14FDB">
      <w:pPr>
        <w:pStyle w:val="1"/>
        <w:numPr>
          <w:ilvl w:val="0"/>
          <w:numId w:val="1"/>
        </w:numPr>
      </w:pPr>
      <w:r>
        <w:t>Conclusion</w:t>
      </w:r>
    </w:p>
    <w:p w14:paraId="482A5570" w14:textId="796AE38F" w:rsidR="0023393A" w:rsidRDefault="00000000">
      <w:pPr>
        <w:rPr>
          <w:rFonts w:ascii="Times New Roman" w:hAnsi="Times New Roman"/>
        </w:rPr>
      </w:pPr>
      <w:bookmarkStart w:id="7"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7"/>
      <w:r w:rsidRPr="00DB4060">
        <w:rPr>
          <w:rFonts w:ascii="Times New Roman" w:hAnsi="Times New Roman"/>
        </w:rPr>
        <w:t xml:space="preserve"> made in this contribution:</w:t>
      </w:r>
    </w:p>
    <w:p w14:paraId="38E52CFE" w14:textId="5895523E" w:rsidR="00666926" w:rsidRDefault="006009A1">
      <w:pPr>
        <w:rPr>
          <w:rFonts w:ascii="Times New Roman" w:hAnsi="Times New Roman"/>
          <w:b/>
          <w:bCs/>
          <w:u w:val="single"/>
          <w:lang w:eastAsia="zh-CN"/>
        </w:rPr>
      </w:pPr>
      <w:r w:rsidRPr="006009A1">
        <w:rPr>
          <w:rFonts w:ascii="Times New Roman" w:hAnsi="Times New Roman" w:hint="eastAsia"/>
          <w:b/>
          <w:bCs/>
          <w:u w:val="single"/>
          <w:lang w:eastAsia="zh-CN"/>
        </w:rPr>
        <w:t>Observations:</w:t>
      </w:r>
    </w:p>
    <w:p w14:paraId="0CEF9814" w14:textId="77777777" w:rsidR="00D3575C" w:rsidRPr="00080C25" w:rsidRDefault="00D3575C" w:rsidP="00D3575C">
      <w:pPr>
        <w:spacing w:before="240"/>
        <w:ind w:left="1418" w:hangingChars="709" w:hanging="1418"/>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1</w:t>
      </w:r>
      <w:r w:rsidRPr="00A72D24">
        <w:rPr>
          <w:rFonts w:ascii="Times New Roman" w:eastAsia="Microsoft YaHei UI" w:hAnsi="Times New Roman" w:hint="eastAsia"/>
          <w:b/>
          <w:bCs/>
          <w:color w:val="000000"/>
          <w:lang w:val="en-US" w:eastAsia="zh-CN"/>
        </w:rPr>
        <w:t xml:space="preserve">: In Rel-18 intra-CU LTM, whether to configure UE-based TA measurement is </w:t>
      </w:r>
      <w:r>
        <w:rPr>
          <w:rFonts w:ascii="Times New Roman" w:eastAsia="Microsoft YaHei UI" w:hAnsi="Times New Roman" w:hint="eastAsia"/>
          <w:b/>
          <w:bCs/>
          <w:color w:val="000000"/>
          <w:lang w:val="en-US" w:eastAsia="zh-CN"/>
        </w:rPr>
        <w:t>up to</w:t>
      </w:r>
      <w:r w:rsidRPr="00A72D24">
        <w:rPr>
          <w:rFonts w:ascii="Times New Roman" w:eastAsia="Microsoft YaHei UI" w:hAnsi="Times New Roman" w:hint="eastAsia"/>
          <w:b/>
          <w:bCs/>
          <w:color w:val="000000"/>
          <w:lang w:val="en-US" w:eastAsia="zh-CN"/>
        </w:rPr>
        <w:t xml:space="preserve"> </w:t>
      </w:r>
      <w:r w:rsidRPr="00A72D24">
        <w:rPr>
          <w:rFonts w:ascii="Times New Roman" w:eastAsia="Microsoft YaHei UI" w:hAnsi="Times New Roman"/>
          <w:b/>
          <w:bCs/>
          <w:color w:val="000000"/>
          <w:lang w:val="en-US" w:eastAsia="zh-CN"/>
        </w:rPr>
        <w:t>network</w:t>
      </w:r>
      <w:r w:rsidRPr="00A72D24">
        <w:rPr>
          <w:rFonts w:ascii="Times New Roman" w:eastAsia="Microsoft YaHei UI" w:hAnsi="Times New Roman" w:hint="eastAsia"/>
          <w:b/>
          <w:bCs/>
          <w:color w:val="000000"/>
          <w:lang w:val="en-US" w:eastAsia="zh-CN"/>
        </w:rPr>
        <w:t xml:space="preserve"> implementation.</w:t>
      </w:r>
    </w:p>
    <w:p w14:paraId="5EA9FBAC" w14:textId="77777777" w:rsidR="00D3575C" w:rsidRDefault="00D3575C" w:rsidP="00D3575C">
      <w:pPr>
        <w:spacing w:before="240"/>
        <w:ind w:left="1276" w:hangingChars="638" w:hanging="1276"/>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2</w:t>
      </w:r>
      <w:r w:rsidRPr="00AB081F">
        <w:rPr>
          <w:rFonts w:ascii="Times New Roman" w:eastAsia="Microsoft YaHei UI" w:hAnsi="Times New Roman" w:hint="eastAsia"/>
          <w:b/>
          <w:bCs/>
          <w:color w:val="000000"/>
          <w:lang w:val="en-US" w:eastAsia="zh-CN"/>
        </w:rPr>
        <w:t>: In current LTM procedure, t</w:t>
      </w:r>
      <w:r w:rsidRPr="00AB081F">
        <w:rPr>
          <w:rFonts w:ascii="Times New Roman" w:eastAsia="Microsoft YaHei UI" w:hAnsi="Times New Roman"/>
          <w:b/>
          <w:bCs/>
          <w:color w:val="000000"/>
          <w:lang w:val="en-US" w:eastAsia="zh-CN"/>
        </w:rPr>
        <w:t>he gNB-DU sends the DU-CU CELL CHANGE NOTIFICATION message to the gNB-CU to indicate the initiation of the Cell Switch command to the UE including the target cell ID and the TCI state ID</w:t>
      </w:r>
      <w:r w:rsidRPr="00AB081F">
        <w:rPr>
          <w:rFonts w:ascii="Times New Roman" w:eastAsia="Microsoft YaHei UI" w:hAnsi="Times New Roman" w:hint="eastAsia"/>
          <w:b/>
          <w:bCs/>
          <w:color w:val="000000"/>
          <w:lang w:val="en-US" w:eastAsia="zh-CN"/>
        </w:rPr>
        <w:t xml:space="preserve"> after sending LTM cell switch command to the UE.</w:t>
      </w:r>
    </w:p>
    <w:p w14:paraId="66653682" w14:textId="77777777" w:rsidR="00D3575C" w:rsidRDefault="00D3575C" w:rsidP="00384EE9">
      <w:pPr>
        <w:ind w:left="1271" w:hangingChars="959" w:hanging="1271"/>
        <w:rPr>
          <w:rFonts w:ascii="Times New Roman" w:hAnsi="Times New Roman"/>
          <w:b/>
          <w:bCs/>
          <w:lang w:val="en-US" w:eastAsia="zh-CN"/>
        </w:rPr>
      </w:pPr>
      <w:r w:rsidRPr="00F041EE">
        <w:rPr>
          <w:rFonts w:ascii="Times New Roman" w:hAnsi="Times New Roman" w:hint="eastAsia"/>
          <w:b/>
          <w:bCs/>
          <w:lang w:val="en-US" w:eastAsia="zh-CN"/>
        </w:rPr>
        <w:t>Observation</w:t>
      </w:r>
      <w:r>
        <w:rPr>
          <w:rFonts w:ascii="Times New Roman" w:hAnsi="Times New Roman" w:hint="eastAsia"/>
          <w:b/>
          <w:bCs/>
          <w:lang w:val="en-US" w:eastAsia="zh-CN"/>
        </w:rPr>
        <w:t xml:space="preserve"> 3</w:t>
      </w:r>
      <w:r w:rsidRPr="00F041EE">
        <w:rPr>
          <w:rFonts w:ascii="Times New Roman" w:hAnsi="Times New Roman" w:hint="eastAsia"/>
          <w:b/>
          <w:bCs/>
          <w:lang w:val="en-US" w:eastAsia="zh-CN"/>
        </w:rPr>
        <w:t xml:space="preserve">: For the </w:t>
      </w:r>
      <w:r w:rsidRPr="00F041EE">
        <w:rPr>
          <w:rFonts w:ascii="Times New Roman" w:hAnsi="Times New Roman"/>
          <w:b/>
          <w:bCs/>
          <w:lang w:val="en-US" w:eastAsia="zh-CN"/>
        </w:rPr>
        <w:t>coexistence</w:t>
      </w:r>
      <w:r w:rsidRPr="00F041EE">
        <w:rPr>
          <w:rFonts w:ascii="Times New Roman" w:hAnsi="Times New Roman" w:hint="eastAsia"/>
          <w:b/>
          <w:bCs/>
          <w:lang w:val="en-US" w:eastAsia="zh-CN"/>
        </w:rPr>
        <w:t xml:space="preserve"> of intra-CU MCG and inter-CU MCG LTM, only one IE ltm-config is used to provide LTM candidate configurations, including only one reference configuration and Rel-19/Rel-18 ID for UE to identify the LTM type is inter-CU LTM or intra-CU LTM.  </w:t>
      </w:r>
    </w:p>
    <w:p w14:paraId="53E918E7" w14:textId="77777777" w:rsidR="00D3575C" w:rsidRPr="003F7FF6" w:rsidRDefault="00D3575C" w:rsidP="00384EE9">
      <w:pPr>
        <w:ind w:left="1271" w:hangingChars="959" w:hanging="1271"/>
        <w:rPr>
          <w:rFonts w:ascii="Times New Roman" w:hAnsi="Times New Roman"/>
          <w:b/>
          <w:bCs/>
          <w:lang w:val="en-US" w:eastAsia="zh-CN"/>
        </w:rPr>
      </w:pPr>
      <w:r w:rsidRPr="003F7FF6">
        <w:rPr>
          <w:rFonts w:ascii="Times New Roman" w:hAnsi="Times New Roman" w:hint="eastAsia"/>
          <w:b/>
          <w:bCs/>
          <w:lang w:val="en-US" w:eastAsia="zh-CN"/>
        </w:rPr>
        <w:t xml:space="preserve">Observation </w:t>
      </w:r>
      <w:r>
        <w:rPr>
          <w:rFonts w:ascii="Times New Roman" w:hAnsi="Times New Roman" w:hint="eastAsia"/>
          <w:b/>
          <w:bCs/>
          <w:lang w:val="en-US" w:eastAsia="zh-CN"/>
        </w:rPr>
        <w:t>4</w:t>
      </w:r>
      <w:r w:rsidRPr="003F7FF6">
        <w:rPr>
          <w:rFonts w:ascii="Times New Roman" w:hAnsi="Times New Roman" w:hint="eastAsia"/>
          <w:b/>
          <w:bCs/>
          <w:lang w:val="en-US" w:eastAsia="zh-CN"/>
        </w:rPr>
        <w:t>: It</w:t>
      </w:r>
      <w:r w:rsidRPr="003F7FF6">
        <w:rPr>
          <w:rFonts w:ascii="Times New Roman" w:hAnsi="Times New Roman"/>
          <w:b/>
          <w:bCs/>
          <w:lang w:val="en-US" w:eastAsia="zh-CN"/>
        </w:rPr>
        <w:t>’</w:t>
      </w:r>
      <w:r w:rsidRPr="003F7FF6">
        <w:rPr>
          <w:rFonts w:ascii="Times New Roman" w:hAnsi="Times New Roman" w:hint="eastAsia"/>
          <w:b/>
          <w:bCs/>
          <w:lang w:val="en-US" w:eastAsia="zh-CN"/>
        </w:rPr>
        <w:t>s hard to achieve a common reference configuration and CSI-resource configuration, which can be used for both MCG LTM and SCG LTM.</w:t>
      </w:r>
    </w:p>
    <w:p w14:paraId="1D732BD4" w14:textId="19B71A87" w:rsidR="00D3575C" w:rsidRPr="00E7546D" w:rsidRDefault="00D3575C" w:rsidP="00E7546D">
      <w:pPr>
        <w:ind w:left="747" w:hangingChars="564" w:hanging="747"/>
        <w:rPr>
          <w:rFonts w:ascii="Times New Roman" w:hAnsi="Times New Roman"/>
          <w:b/>
          <w:bCs/>
          <w:lang w:val="en-US" w:eastAsia="zh-CN"/>
        </w:rPr>
      </w:pPr>
      <w:r w:rsidRPr="003F7FF6">
        <w:rPr>
          <w:rFonts w:ascii="Times New Roman" w:hAnsi="Times New Roman" w:hint="eastAsia"/>
          <w:b/>
          <w:bCs/>
          <w:lang w:val="en-US" w:eastAsia="zh-CN"/>
        </w:rPr>
        <w:t xml:space="preserve">Observation </w:t>
      </w:r>
      <w:r>
        <w:rPr>
          <w:rFonts w:ascii="Times New Roman" w:hAnsi="Times New Roman" w:hint="eastAsia"/>
          <w:b/>
          <w:bCs/>
          <w:lang w:val="en-US" w:eastAsia="zh-CN"/>
        </w:rPr>
        <w:t>5</w:t>
      </w:r>
      <w:r w:rsidRPr="003F7FF6">
        <w:rPr>
          <w:rFonts w:ascii="Times New Roman" w:hAnsi="Times New Roman" w:hint="eastAsia"/>
          <w:b/>
          <w:bCs/>
          <w:lang w:val="en-US" w:eastAsia="zh-CN"/>
        </w:rPr>
        <w:t>: For the same Scell of SCG, the candidate configuration could be different in different type LTM.</w:t>
      </w:r>
    </w:p>
    <w:p w14:paraId="3459568E" w14:textId="2C7D237D" w:rsidR="006009A1" w:rsidRP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6D95C939" w14:textId="77777777" w:rsidR="00E7546D" w:rsidRPr="00080C25" w:rsidRDefault="00E7546D" w:rsidP="00E7546D">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1</w:t>
      </w:r>
      <w:r w:rsidRPr="00080C25">
        <w:rPr>
          <w:rFonts w:ascii="Times New Roman" w:eastAsia="Microsoft YaHei UI" w:hAnsi="Times New Roman" w:hint="eastAsia"/>
          <w:b/>
          <w:bCs/>
          <w:color w:val="000000"/>
          <w:lang w:val="en-US" w:eastAsia="zh-CN"/>
        </w:rPr>
        <w:t>: UE-based  TA  measurement can be supported in Rel-19 inter-CU LTM.</w:t>
      </w:r>
    </w:p>
    <w:p w14:paraId="2655832C" w14:textId="77777777" w:rsidR="00E7546D" w:rsidRPr="008602D2" w:rsidRDefault="00E7546D" w:rsidP="00E7546D">
      <w:pPr>
        <w:spacing w:before="240"/>
        <w:rPr>
          <w:rFonts w:ascii="Times New Roman" w:eastAsia="Microsoft YaHei UI" w:hAnsi="Times New Roman"/>
          <w:b/>
          <w:bCs/>
          <w:color w:val="000000"/>
          <w:lang w:val="en-US" w:eastAsia="zh-CN"/>
        </w:rPr>
      </w:pPr>
      <w:r w:rsidRPr="008602D2">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2</w:t>
      </w:r>
      <w:r w:rsidRPr="008602D2">
        <w:rPr>
          <w:rFonts w:ascii="Times New Roman" w:eastAsia="Microsoft YaHei UI" w:hAnsi="Times New Roman" w:hint="eastAsia"/>
          <w:b/>
          <w:bCs/>
          <w:color w:val="000000"/>
          <w:lang w:val="en-US" w:eastAsia="zh-CN"/>
        </w:rPr>
        <w:t>: RAN2 clarif</w:t>
      </w:r>
      <w:r>
        <w:rPr>
          <w:rFonts w:ascii="Times New Roman" w:eastAsia="Microsoft YaHei UI" w:hAnsi="Times New Roman" w:hint="eastAsia"/>
          <w:b/>
          <w:bCs/>
          <w:color w:val="000000"/>
          <w:lang w:val="en-US" w:eastAsia="zh-CN"/>
        </w:rPr>
        <w:t>ies</w:t>
      </w:r>
      <w:r w:rsidRPr="008602D2">
        <w:rPr>
          <w:rFonts w:ascii="Times New Roman" w:eastAsia="Microsoft YaHei UI" w:hAnsi="Times New Roman" w:hint="eastAsia"/>
          <w:b/>
          <w:bCs/>
          <w:color w:val="000000"/>
          <w:lang w:val="en-US" w:eastAsia="zh-CN"/>
        </w:rPr>
        <w:t xml:space="preserve"> that inter-CU LTM can be triggered by L3 measurement results.</w:t>
      </w:r>
    </w:p>
    <w:p w14:paraId="39960561" w14:textId="77777777" w:rsidR="00E7546D" w:rsidRPr="00AB081F" w:rsidRDefault="00E7546D" w:rsidP="00E7546D">
      <w:pPr>
        <w:spacing w:before="240"/>
        <w:ind w:left="992" w:hangingChars="496" w:hanging="992"/>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lastRenderedPageBreak/>
        <w:t xml:space="preserve">Proposal </w:t>
      </w:r>
      <w:r>
        <w:rPr>
          <w:rFonts w:ascii="Times New Roman" w:eastAsia="Microsoft YaHei UI" w:hAnsi="Times New Roman" w:hint="eastAsia"/>
          <w:b/>
          <w:bCs/>
          <w:color w:val="000000"/>
          <w:lang w:val="en-US" w:eastAsia="zh-CN"/>
        </w:rPr>
        <w:t>3</w:t>
      </w:r>
      <w:r w:rsidRPr="00AB081F">
        <w:rPr>
          <w:rFonts w:ascii="Times New Roman" w:eastAsia="Microsoft YaHei UI" w:hAnsi="Times New Roman" w:hint="eastAsia"/>
          <w:b/>
          <w:bCs/>
          <w:color w:val="000000"/>
          <w:lang w:val="en-US" w:eastAsia="zh-CN"/>
        </w:rPr>
        <w:t>: For L3 measurement results triggered LTM, it</w:t>
      </w:r>
      <w:r w:rsidRPr="00AB081F">
        <w:rPr>
          <w:rFonts w:ascii="Times New Roman" w:eastAsia="Microsoft YaHei UI" w:hAnsi="Times New Roman"/>
          <w:b/>
          <w:bCs/>
          <w:color w:val="000000"/>
          <w:lang w:val="en-US" w:eastAsia="zh-CN"/>
        </w:rPr>
        <w:t>’</w:t>
      </w:r>
      <w:r w:rsidRPr="00AB081F">
        <w:rPr>
          <w:rFonts w:ascii="Times New Roman" w:eastAsia="Microsoft YaHei UI" w:hAnsi="Times New Roman" w:hint="eastAsia"/>
          <w:b/>
          <w:bCs/>
          <w:color w:val="000000"/>
          <w:lang w:val="en-US" w:eastAsia="zh-CN"/>
        </w:rPr>
        <w:t xml:space="preserve">s not needed for the </w:t>
      </w:r>
      <w:r>
        <w:rPr>
          <w:rFonts w:ascii="Times New Roman" w:eastAsia="Microsoft YaHei UI" w:hAnsi="Times New Roman" w:hint="eastAsia"/>
          <w:b/>
          <w:bCs/>
          <w:color w:val="000000"/>
          <w:lang w:val="en-US" w:eastAsia="zh-CN"/>
        </w:rPr>
        <w:t xml:space="preserve">source </w:t>
      </w:r>
      <w:r w:rsidRPr="00AB081F">
        <w:rPr>
          <w:rFonts w:ascii="Times New Roman" w:eastAsia="Microsoft YaHei UI" w:hAnsi="Times New Roman" w:hint="eastAsia"/>
          <w:b/>
          <w:bCs/>
          <w:color w:val="000000"/>
          <w:lang w:val="en-US" w:eastAsia="zh-CN"/>
        </w:rPr>
        <w:t xml:space="preserve">gNB-DU to indicate cell ID to the </w:t>
      </w:r>
      <w:r>
        <w:rPr>
          <w:rFonts w:ascii="Times New Roman" w:eastAsia="Microsoft YaHei UI" w:hAnsi="Times New Roman" w:hint="eastAsia"/>
          <w:b/>
          <w:bCs/>
          <w:color w:val="000000"/>
          <w:lang w:val="en-US" w:eastAsia="zh-CN"/>
        </w:rPr>
        <w:t xml:space="preserve">source </w:t>
      </w:r>
      <w:r w:rsidRPr="00AB081F">
        <w:rPr>
          <w:rFonts w:ascii="Times New Roman" w:eastAsia="Microsoft YaHei UI" w:hAnsi="Times New Roman" w:hint="eastAsia"/>
          <w:b/>
          <w:bCs/>
          <w:color w:val="000000"/>
          <w:lang w:val="en-US" w:eastAsia="zh-CN"/>
        </w:rPr>
        <w:t>gNB-CU after it send</w:t>
      </w:r>
      <w:r>
        <w:rPr>
          <w:rFonts w:ascii="Times New Roman" w:eastAsia="Microsoft YaHei UI" w:hAnsi="Times New Roman" w:hint="eastAsia"/>
          <w:b/>
          <w:bCs/>
          <w:color w:val="000000"/>
          <w:lang w:val="en-US" w:eastAsia="zh-CN"/>
        </w:rPr>
        <w:t>s</w:t>
      </w:r>
      <w:r w:rsidRPr="00AB081F">
        <w:rPr>
          <w:rFonts w:ascii="Times New Roman" w:eastAsia="Microsoft YaHei UI" w:hAnsi="Times New Roman" w:hint="eastAsia"/>
          <w:b/>
          <w:bCs/>
          <w:color w:val="000000"/>
          <w:lang w:val="en-US" w:eastAsia="zh-CN"/>
        </w:rPr>
        <w:t xml:space="preserve"> LTM cell switch command to the UE. </w:t>
      </w:r>
    </w:p>
    <w:p w14:paraId="4B591E46" w14:textId="77777777" w:rsidR="00E7546D" w:rsidRPr="00AB081F" w:rsidRDefault="00E7546D" w:rsidP="00E7546D">
      <w:pPr>
        <w:spacing w:before="240"/>
        <w:ind w:left="992" w:hangingChars="496" w:hanging="992"/>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A72D24">
        <w:rPr>
          <w:rFonts w:ascii="Times New Roman" w:eastAsia="Microsoft YaHei UI" w:hAnsi="Times New Roman" w:hint="eastAsia"/>
          <w:b/>
          <w:bCs/>
          <w:color w:val="000000"/>
          <w:lang w:val="en-US" w:eastAsia="zh-CN"/>
        </w:rPr>
        <w:t>: For the U</w:t>
      </w:r>
      <w:r>
        <w:rPr>
          <w:rFonts w:ascii="Times New Roman" w:eastAsia="Microsoft YaHei UI" w:hAnsi="Times New Roman" w:hint="eastAsia"/>
          <w:b/>
          <w:bCs/>
          <w:color w:val="000000"/>
          <w:lang w:val="en-US" w:eastAsia="zh-CN"/>
        </w:rPr>
        <w:t>E with capability of L1 measurement, the source gNB-CU cannot request the source gNB-DU</w:t>
      </w:r>
      <w:r w:rsidRPr="00A72D24">
        <w:rPr>
          <w:rFonts w:ascii="Times New Roman" w:eastAsia="Microsoft YaHei UI" w:hAnsi="Times New Roman"/>
          <w:b/>
          <w:bCs/>
          <w:color w:val="000000"/>
          <w:lang w:val="en-US" w:eastAsia="zh-CN"/>
        </w:rPr>
        <w:t xml:space="preserve"> </w:t>
      </w:r>
      <w:r>
        <w:rPr>
          <w:rFonts w:ascii="Times New Roman" w:eastAsia="Microsoft YaHei UI" w:hAnsi="Times New Roman" w:hint="eastAsia"/>
          <w:b/>
          <w:bCs/>
          <w:color w:val="000000"/>
          <w:lang w:val="en-US" w:eastAsia="zh-CN"/>
        </w:rPr>
        <w:t>to trigger LTM cell switch command based on L3 measurement results.</w:t>
      </w:r>
    </w:p>
    <w:p w14:paraId="34EB3A93" w14:textId="77777777" w:rsidR="00E7546D" w:rsidRPr="00601276" w:rsidRDefault="00E7546D" w:rsidP="00E7546D">
      <w:pPr>
        <w:spacing w:before="240"/>
        <w:ind w:left="992" w:hangingChars="496" w:hanging="992"/>
        <w:rPr>
          <w:rFonts w:ascii="Times New Roman" w:eastAsia="Microsoft YaHei UI" w:hAnsi="Times New Roman"/>
          <w:b/>
          <w:bCs/>
          <w:color w:val="000000"/>
          <w:lang w:val="en-US" w:eastAsia="zh-CN"/>
        </w:rPr>
      </w:pPr>
      <w:r w:rsidRPr="00601276">
        <w:rPr>
          <w:rFonts w:ascii="Times New Roman" w:eastAsia="Microsoft YaHei UI" w:hAnsi="Times New Roman" w:hint="eastAsia"/>
          <w:b/>
          <w:bCs/>
          <w:color w:val="000000"/>
          <w:lang w:val="en-US" w:eastAsia="zh-CN"/>
        </w:rPr>
        <w:t xml:space="preserve">Proposal 5: </w:t>
      </w:r>
      <w:r w:rsidRPr="00601276">
        <w:rPr>
          <w:rFonts w:ascii="Times New Roman" w:hAnsi="Times New Roman"/>
          <w:b/>
          <w:bCs/>
          <w:lang w:val="en-US" w:eastAsia="zh-CN"/>
        </w:rPr>
        <w:t>CFRA-based LTM is supported in inter-CU cases.</w:t>
      </w:r>
    </w:p>
    <w:p w14:paraId="3F32D665" w14:textId="77777777" w:rsidR="00E7546D" w:rsidRPr="00CF1C81" w:rsidRDefault="00E7546D" w:rsidP="00E7546D">
      <w:pPr>
        <w:spacing w:before="240"/>
        <w:ind w:left="657" w:hangingChars="496" w:hanging="657"/>
        <w:rPr>
          <w:rFonts w:ascii="Times New Roman" w:hAnsi="Times New Roman"/>
          <w:b/>
          <w:bCs/>
          <w:lang w:val="en-US" w:eastAsia="zh-CN"/>
        </w:rPr>
      </w:pPr>
      <w:r w:rsidRPr="00CF1C81">
        <w:rPr>
          <w:rFonts w:ascii="Times New Roman" w:hAnsi="Times New Roman" w:hint="eastAsia"/>
          <w:b/>
          <w:bCs/>
          <w:lang w:val="en-US" w:eastAsia="zh-CN"/>
        </w:rPr>
        <w:t>Proposal 6: Intra-CU SCG LTM can be provided to the UE in MN format.</w:t>
      </w:r>
    </w:p>
    <w:p w14:paraId="1C57B4FD" w14:textId="77777777" w:rsidR="00E7546D" w:rsidRPr="00CF1C81" w:rsidRDefault="00E7546D" w:rsidP="00384EE9">
      <w:pPr>
        <w:spacing w:before="240"/>
        <w:ind w:left="989" w:hangingChars="746" w:hanging="989"/>
        <w:rPr>
          <w:rFonts w:ascii="Times New Roman" w:hAnsi="Times New Roman"/>
          <w:b/>
          <w:bCs/>
          <w:lang w:val="en-US" w:eastAsia="zh-CN"/>
        </w:rPr>
      </w:pPr>
      <w:r w:rsidRPr="00CF1C81">
        <w:rPr>
          <w:rFonts w:ascii="Times New Roman" w:hAnsi="Times New Roman" w:hint="eastAsia"/>
          <w:b/>
          <w:bCs/>
          <w:lang w:val="en-US" w:eastAsia="zh-CN"/>
        </w:rPr>
        <w:t>Proposal 7: For the coexistence of intra-CU SCG LTM and inter-CU SCG LTM, LTM configuration is configured to the UE in MN format.</w:t>
      </w:r>
    </w:p>
    <w:p w14:paraId="6BC70EA5" w14:textId="77777777" w:rsidR="00E7546D" w:rsidRPr="004C2D1D" w:rsidRDefault="00E7546D" w:rsidP="00384EE9">
      <w:pPr>
        <w:spacing w:before="240"/>
        <w:ind w:left="989" w:hangingChars="746" w:hanging="989"/>
        <w:rPr>
          <w:rFonts w:ascii="Times New Roman" w:hAnsi="Times New Roman"/>
          <w:b/>
          <w:bCs/>
          <w:lang w:val="en-US" w:eastAsia="zh-CN"/>
        </w:rPr>
      </w:pPr>
      <w:r w:rsidRPr="004C2D1D">
        <w:rPr>
          <w:rFonts w:ascii="Times New Roman" w:hAnsi="Times New Roman" w:hint="eastAsia"/>
          <w:b/>
          <w:bCs/>
          <w:lang w:val="en-US" w:eastAsia="zh-CN"/>
        </w:rPr>
        <w:t xml:space="preserve">Proposal </w:t>
      </w:r>
      <w:r>
        <w:rPr>
          <w:rFonts w:ascii="Times New Roman" w:hAnsi="Times New Roman" w:hint="eastAsia"/>
          <w:b/>
          <w:bCs/>
          <w:lang w:val="en-US" w:eastAsia="zh-CN"/>
        </w:rPr>
        <w:t>8</w:t>
      </w:r>
      <w:r w:rsidRPr="004C2D1D">
        <w:rPr>
          <w:rFonts w:ascii="Times New Roman" w:hAnsi="Times New Roman" w:hint="eastAsia"/>
          <w:b/>
          <w:bCs/>
          <w:lang w:val="en-US" w:eastAsia="zh-CN"/>
        </w:rPr>
        <w:t>:</w:t>
      </w:r>
      <w:r w:rsidRPr="004C2D1D">
        <w:rPr>
          <w:b/>
          <w:bCs/>
        </w:rPr>
        <w:t xml:space="preserve"> </w:t>
      </w:r>
      <w:r w:rsidRPr="004C2D1D">
        <w:rPr>
          <w:rFonts w:ascii="Times New Roman" w:hAnsi="Times New Roman"/>
          <w:b/>
          <w:bCs/>
          <w:lang w:val="en-US" w:eastAsia="zh-CN"/>
        </w:rPr>
        <w:t>Network triggered SN change/PsCell change and</w:t>
      </w:r>
      <w:r w:rsidRPr="00091C48">
        <w:rPr>
          <w:rFonts w:ascii="Times New Roman" w:hAnsi="Times New Roman"/>
          <w:b/>
          <w:bCs/>
          <w:lang w:val="en-US" w:eastAsia="zh-CN"/>
        </w:rPr>
        <w:t xml:space="preserve"> </w:t>
      </w:r>
      <w:r w:rsidRPr="00091C48">
        <w:rPr>
          <w:rFonts w:ascii="Times New Roman" w:hAnsi="Times New Roman" w:hint="eastAsia"/>
          <w:b/>
          <w:bCs/>
          <w:lang w:val="en-US" w:eastAsia="zh-CN"/>
        </w:rPr>
        <w:t>(S-)</w:t>
      </w:r>
      <w:r w:rsidRPr="00091C48">
        <w:rPr>
          <w:rFonts w:ascii="Times New Roman" w:hAnsi="Times New Roman"/>
          <w:b/>
          <w:bCs/>
          <w:lang w:val="en-US" w:eastAsia="zh-CN"/>
        </w:rPr>
        <w:t>CP</w:t>
      </w:r>
      <w:r w:rsidRPr="004C2D1D">
        <w:rPr>
          <w:rFonts w:ascii="Times New Roman" w:hAnsi="Times New Roman"/>
          <w:b/>
          <w:bCs/>
          <w:lang w:val="en-US" w:eastAsia="zh-CN"/>
        </w:rPr>
        <w:t xml:space="preserve">AC can be configured to UE, </w:t>
      </w:r>
      <w:r>
        <w:rPr>
          <w:rFonts w:ascii="Times New Roman" w:hAnsi="Times New Roman" w:hint="eastAsia"/>
          <w:b/>
          <w:bCs/>
          <w:lang w:val="en-US" w:eastAsia="zh-CN"/>
        </w:rPr>
        <w:t>when</w:t>
      </w:r>
      <w:r w:rsidRPr="004C2D1D">
        <w:rPr>
          <w:rFonts w:ascii="Times New Roman" w:hAnsi="Times New Roman"/>
          <w:b/>
          <w:bCs/>
          <w:lang w:val="en-US" w:eastAsia="zh-CN"/>
        </w:rPr>
        <w:t xml:space="preserve"> (SN initiated) inter-CU SCG LTM is configured.</w:t>
      </w:r>
    </w:p>
    <w:p w14:paraId="4E89CDBF" w14:textId="77777777" w:rsidR="00E7546D" w:rsidRPr="004C2D1D" w:rsidRDefault="00E7546D" w:rsidP="00E7546D">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When performing network triggered SN change/PsCell change or</w:t>
      </w:r>
      <w:r w:rsidRPr="00091C48">
        <w:rPr>
          <w:rFonts w:ascii="Times New Roman" w:hAnsi="Times New Roman"/>
          <w:b/>
          <w:bCs/>
          <w:lang w:val="en-US" w:eastAsia="zh-CN"/>
        </w:rPr>
        <w:t xml:space="preserve"> </w:t>
      </w:r>
      <w:r w:rsidRPr="00091C48">
        <w:rPr>
          <w:rFonts w:ascii="Times New Roman" w:hAnsi="Times New Roman" w:hint="eastAsia"/>
          <w:b/>
          <w:bCs/>
          <w:lang w:val="en-US" w:eastAsia="zh-CN"/>
        </w:rPr>
        <w:t>(S-)</w:t>
      </w:r>
      <w:r w:rsidRPr="004C2D1D">
        <w:rPr>
          <w:rFonts w:ascii="Times New Roman" w:hAnsi="Times New Roman"/>
          <w:b/>
          <w:bCs/>
          <w:lang w:val="en-US" w:eastAsia="zh-CN"/>
        </w:rPr>
        <w:t>CPAC, the UE does not autonomously release inter-CU LTM configurations, unless these are explicitly released by the network.</w:t>
      </w:r>
    </w:p>
    <w:p w14:paraId="17A6F154" w14:textId="77777777" w:rsidR="00E7546D" w:rsidRPr="004C2D1D" w:rsidRDefault="00E7546D" w:rsidP="00E7546D">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The RRCReconfiguration message to execute an SN change/PsCell change</w:t>
      </w:r>
      <w:r w:rsidRPr="00091C48">
        <w:rPr>
          <w:rFonts w:ascii="Times New Roman" w:hAnsi="Times New Roman"/>
          <w:b/>
          <w:bCs/>
          <w:lang w:val="en-US" w:eastAsia="zh-CN"/>
        </w:rPr>
        <w:t>/</w:t>
      </w:r>
      <w:r w:rsidRPr="00091C48">
        <w:rPr>
          <w:rFonts w:ascii="Times New Roman" w:hAnsi="Times New Roman" w:hint="eastAsia"/>
          <w:b/>
          <w:bCs/>
          <w:lang w:val="en-US" w:eastAsia="zh-CN"/>
        </w:rPr>
        <w:t>(S-)</w:t>
      </w:r>
      <w:r w:rsidRPr="00091C48">
        <w:rPr>
          <w:rFonts w:ascii="Times New Roman" w:hAnsi="Times New Roman"/>
          <w:b/>
          <w:bCs/>
          <w:lang w:val="en-US" w:eastAsia="zh-CN"/>
        </w:rPr>
        <w:t>C</w:t>
      </w:r>
      <w:r w:rsidRPr="004C2D1D">
        <w:rPr>
          <w:rFonts w:ascii="Times New Roman" w:hAnsi="Times New Roman"/>
          <w:b/>
          <w:bCs/>
          <w:lang w:val="en-US" w:eastAsia="zh-CN"/>
        </w:rPr>
        <w:t>PAC procedure may reconfigure inter-CU LTM configurations.</w:t>
      </w:r>
    </w:p>
    <w:p w14:paraId="7A84EE4A" w14:textId="77777777" w:rsidR="00E7546D" w:rsidRPr="004C2D1D" w:rsidRDefault="00E7546D" w:rsidP="00E7546D">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For the execution order between </w:t>
      </w:r>
      <w:r w:rsidRPr="00091C48">
        <w:rPr>
          <w:rFonts w:ascii="Times New Roman" w:hAnsi="Times New Roman" w:hint="eastAsia"/>
          <w:b/>
          <w:bCs/>
          <w:lang w:val="en-US" w:eastAsia="zh-CN"/>
        </w:rPr>
        <w:t>(S-)</w:t>
      </w:r>
      <w:r w:rsidRPr="004C2D1D">
        <w:rPr>
          <w:rFonts w:ascii="Times New Roman" w:hAnsi="Times New Roman"/>
          <w:b/>
          <w:bCs/>
          <w:lang w:val="en-US" w:eastAsia="zh-CN"/>
        </w:rPr>
        <w:t>CPAC and inter-CU SCG LTM, similar principle for CHO and inter-CU MCG LTM is reused.</w:t>
      </w:r>
    </w:p>
    <w:p w14:paraId="58B697B9" w14:textId="77777777" w:rsidR="00E7546D" w:rsidRPr="008162FE" w:rsidRDefault="00E7546D" w:rsidP="00E7546D">
      <w:pPr>
        <w:spacing w:before="240"/>
        <w:ind w:left="657" w:hangingChars="496" w:hanging="657"/>
        <w:rPr>
          <w:rFonts w:ascii="Times New Roman" w:hAnsi="Times New Roman"/>
          <w:b/>
          <w:bCs/>
          <w:lang w:val="en-US" w:eastAsia="zh-CN"/>
        </w:rPr>
      </w:pPr>
      <w:r w:rsidRPr="008162FE">
        <w:rPr>
          <w:rFonts w:ascii="Times New Roman" w:hAnsi="Times New Roman" w:hint="eastAsia"/>
          <w:b/>
          <w:bCs/>
          <w:lang w:val="en-US" w:eastAsia="zh-CN"/>
        </w:rPr>
        <w:t>Proposal 9: A separate IE is used for inter-CU SCG LTM configuration.</w:t>
      </w:r>
    </w:p>
    <w:p w14:paraId="6FE7845F" w14:textId="77777777" w:rsidR="00E7546D" w:rsidRPr="001428CE" w:rsidRDefault="00E7546D" w:rsidP="00E7546D">
      <w:pPr>
        <w:rPr>
          <w:rFonts w:ascii="Times New Roman" w:hAnsi="Times New Roman"/>
          <w:b/>
          <w:bCs/>
          <w:i/>
          <w:iCs/>
          <w:lang w:val="en-US" w:eastAsia="zh-CN"/>
        </w:rPr>
      </w:pPr>
      <w:r w:rsidRPr="001428CE">
        <w:rPr>
          <w:rFonts w:ascii="Times New Roman" w:hAnsi="Times New Roman" w:hint="eastAsia"/>
          <w:b/>
          <w:bCs/>
          <w:lang w:val="en-US" w:eastAsia="zh-CN"/>
        </w:rPr>
        <w:t>Proposal 10: sk-counters for inter-CU SCG LTM is configured as a part of SCG LTM configuration.</w:t>
      </w:r>
    </w:p>
    <w:p w14:paraId="7343DCDD" w14:textId="77777777" w:rsidR="0023393A" w:rsidRDefault="00000000" w:rsidP="00C14FDB">
      <w:pPr>
        <w:pStyle w:val="1"/>
        <w:numPr>
          <w:ilvl w:val="0"/>
          <w:numId w:val="1"/>
        </w:numPr>
      </w:pPr>
      <w:r>
        <w:t>References</w:t>
      </w:r>
    </w:p>
    <w:p w14:paraId="205A94EF" w14:textId="1428217C" w:rsidR="00D83338" w:rsidRDefault="0083159E" w:rsidP="003A404D">
      <w:pPr>
        <w:pStyle w:val="af7"/>
        <w:numPr>
          <w:ilvl w:val="0"/>
          <w:numId w:val="20"/>
        </w:numPr>
        <w:spacing w:line="276" w:lineRule="auto"/>
        <w:rPr>
          <w:rFonts w:ascii="Times New Roman" w:hAnsi="Times New Roman"/>
          <w:lang w:eastAsia="zh-CN"/>
        </w:rPr>
      </w:pPr>
      <w:bookmarkStart w:id="8" w:name="_Hlk85651416"/>
      <w:bookmarkEnd w:id="8"/>
      <w:r w:rsidRPr="0083159E">
        <w:rPr>
          <w:rFonts w:ascii="Times New Roman" w:hAnsi="Times New Roman"/>
          <w:lang w:eastAsia="zh-CN"/>
        </w:rPr>
        <w:t>Report of 3GPP TSG RAN WG2 meeting #12</w:t>
      </w:r>
      <w:r w:rsidR="004E5C65">
        <w:rPr>
          <w:rFonts w:ascii="Times New Roman" w:hAnsi="Times New Roman" w:hint="eastAsia"/>
          <w:lang w:eastAsia="zh-CN"/>
        </w:rPr>
        <w:t>8</w:t>
      </w:r>
      <w:r w:rsidR="00D83338" w:rsidRPr="00C9316F">
        <w:rPr>
          <w:rFonts w:ascii="Times New Roman" w:hAnsi="Times New Roman" w:hint="eastAsia"/>
          <w:lang w:eastAsia="zh-CN"/>
        </w:rPr>
        <w:t>;</w:t>
      </w:r>
    </w:p>
    <w:p w14:paraId="710DF04F" w14:textId="27AA4D05" w:rsidR="006D3D4B" w:rsidRDefault="006D3D4B" w:rsidP="006D3D4B">
      <w:pPr>
        <w:pStyle w:val="af7"/>
        <w:numPr>
          <w:ilvl w:val="0"/>
          <w:numId w:val="20"/>
        </w:numPr>
        <w:spacing w:line="276" w:lineRule="auto"/>
        <w:rPr>
          <w:rFonts w:ascii="Times New Roman" w:hAnsi="Times New Roman"/>
          <w:lang w:eastAsia="zh-CN"/>
        </w:rPr>
      </w:pPr>
      <w:r w:rsidRPr="0083159E">
        <w:rPr>
          <w:rFonts w:ascii="Times New Roman" w:hAnsi="Times New Roman"/>
          <w:lang w:eastAsia="zh-CN"/>
        </w:rPr>
        <w:t>Report of 3GPP TSG RAN WG2 meeting #12</w:t>
      </w:r>
      <w:r w:rsidR="001E4432">
        <w:rPr>
          <w:rFonts w:ascii="Times New Roman" w:hAnsi="Times New Roman" w:hint="eastAsia"/>
          <w:lang w:eastAsia="zh-CN"/>
        </w:rPr>
        <w:t>7</w:t>
      </w:r>
      <w:r w:rsidRPr="00C9316F">
        <w:rPr>
          <w:rFonts w:ascii="Times New Roman" w:hAnsi="Times New Roman" w:hint="eastAsia"/>
          <w:lang w:eastAsia="zh-CN"/>
        </w:rPr>
        <w:t>;</w:t>
      </w:r>
    </w:p>
    <w:p w14:paraId="42F35C43" w14:textId="37A36D3D" w:rsidR="001E4432" w:rsidRPr="002E594F" w:rsidRDefault="001E4432" w:rsidP="001E4432">
      <w:pPr>
        <w:pStyle w:val="af7"/>
        <w:numPr>
          <w:ilvl w:val="0"/>
          <w:numId w:val="20"/>
        </w:numPr>
        <w:spacing w:line="276" w:lineRule="auto"/>
        <w:rPr>
          <w:rFonts w:ascii="Times New Roman" w:hAnsi="Times New Roman"/>
          <w:lang w:eastAsia="zh-CN"/>
        </w:rPr>
      </w:pPr>
      <w:r w:rsidRPr="0083159E">
        <w:rPr>
          <w:rFonts w:ascii="Times New Roman" w:hAnsi="Times New Roman"/>
          <w:lang w:eastAsia="zh-CN"/>
        </w:rPr>
        <w:t>Report of 3GPP TSG RAN WG2 meeting #12</w:t>
      </w:r>
      <w:r>
        <w:rPr>
          <w:rFonts w:ascii="Times New Roman" w:hAnsi="Times New Roman" w:hint="eastAsia"/>
          <w:lang w:eastAsia="zh-CN"/>
        </w:rPr>
        <w:t>5bis</w:t>
      </w:r>
      <w:r w:rsidRPr="00C9316F">
        <w:rPr>
          <w:rFonts w:ascii="Times New Roman" w:hAnsi="Times New Roman" w:hint="eastAsia"/>
          <w:lang w:eastAsia="zh-CN"/>
        </w:rPr>
        <w:t>;</w:t>
      </w:r>
    </w:p>
    <w:p w14:paraId="3D484EC4" w14:textId="1D7C0FF2" w:rsidR="00D33D9A" w:rsidRPr="006F001D" w:rsidRDefault="006F001D" w:rsidP="006F001D">
      <w:pPr>
        <w:pStyle w:val="af7"/>
        <w:numPr>
          <w:ilvl w:val="0"/>
          <w:numId w:val="20"/>
        </w:numPr>
        <w:spacing w:line="276" w:lineRule="auto"/>
        <w:rPr>
          <w:rFonts w:ascii="Times New Roman" w:hAnsi="Times New Roman"/>
          <w:lang w:eastAsia="zh-CN"/>
        </w:rPr>
      </w:pPr>
      <w:r>
        <w:rPr>
          <w:rFonts w:ascii="Times New Roman" w:hAnsi="Times New Roman" w:hint="eastAsia"/>
          <w:lang w:eastAsia="zh-CN"/>
        </w:rPr>
        <w:t>TS 38.331.</w:t>
      </w:r>
    </w:p>
    <w:sectPr w:rsidR="00D33D9A" w:rsidRPr="006F001D">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F0264" w14:textId="77777777" w:rsidR="00E61C79" w:rsidRDefault="00E61C79">
      <w:pPr>
        <w:spacing w:after="0"/>
      </w:pPr>
      <w:r>
        <w:separator/>
      </w:r>
    </w:p>
  </w:endnote>
  <w:endnote w:type="continuationSeparator" w:id="0">
    <w:p w14:paraId="1DED730E" w14:textId="77777777" w:rsidR="00E61C79" w:rsidRDefault="00E61C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NewPSMT">
    <w:altName w:val="宋体"/>
    <w:charset w:val="00"/>
    <w:family w:val="auto"/>
    <w:pitch w:val="default"/>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22544" w14:textId="77777777" w:rsidR="00E61C79" w:rsidRDefault="00E61C79">
      <w:pPr>
        <w:spacing w:after="0"/>
      </w:pPr>
      <w:r>
        <w:separator/>
      </w:r>
    </w:p>
  </w:footnote>
  <w:footnote w:type="continuationSeparator" w:id="0">
    <w:p w14:paraId="76DA9369" w14:textId="77777777" w:rsidR="00E61C79" w:rsidRDefault="00E61C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EF9F1192"/>
    <w:multiLevelType w:val="multilevel"/>
    <w:tmpl w:val="EF9F1192"/>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B1C68D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45F402F"/>
    <w:multiLevelType w:val="hybridMultilevel"/>
    <w:tmpl w:val="62304330"/>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9493680"/>
    <w:multiLevelType w:val="hybridMultilevel"/>
    <w:tmpl w:val="288C04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3EC52FA"/>
    <w:multiLevelType w:val="multilevel"/>
    <w:tmpl w:val="3EC0AF00"/>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54B2DB1"/>
    <w:multiLevelType w:val="hybridMultilevel"/>
    <w:tmpl w:val="501492E8"/>
    <w:lvl w:ilvl="0" w:tplc="E3783774">
      <w:start w:val="4"/>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41A599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651E89"/>
    <w:multiLevelType w:val="hybridMultilevel"/>
    <w:tmpl w:val="C8CCC488"/>
    <w:lvl w:ilvl="0" w:tplc="8294CB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61CF0F7C"/>
    <w:multiLevelType w:val="hybridMultilevel"/>
    <w:tmpl w:val="98F69444"/>
    <w:lvl w:ilvl="0" w:tplc="520886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69245AC"/>
    <w:multiLevelType w:val="hybridMultilevel"/>
    <w:tmpl w:val="1F80DEE0"/>
    <w:lvl w:ilvl="0" w:tplc="21B81AC4">
      <w:start w:val="8"/>
      <w:numFmt w:val="bullet"/>
      <w:lvlText w:val="-"/>
      <w:lvlJc w:val="left"/>
      <w:pPr>
        <w:ind w:left="440" w:hanging="440"/>
      </w:pPr>
      <w:rPr>
        <w:rFonts w:ascii="Times New Roman" w:eastAsia="Times New Roman" w:hAnsi="Times New Roman" w:cs="Times New Roman" w:hint="default"/>
      </w:rPr>
    </w:lvl>
    <w:lvl w:ilvl="1" w:tplc="21B81AC4">
      <w:start w:val="8"/>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7655CF4"/>
    <w:multiLevelType w:val="hybridMultilevel"/>
    <w:tmpl w:val="0D40AD1E"/>
    <w:lvl w:ilvl="0" w:tplc="6E40F9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A920C28"/>
    <w:multiLevelType w:val="hybridMultilevel"/>
    <w:tmpl w:val="31C0135C"/>
    <w:lvl w:ilvl="0" w:tplc="D9BA38EC">
      <w:start w:val="1"/>
      <w:numFmt w:val="decimal"/>
      <w:lvlText w:val="%1)"/>
      <w:lvlJc w:val="left"/>
      <w:pPr>
        <w:ind w:left="1493" w:hanging="360"/>
      </w:pPr>
      <w:rPr>
        <w:rFonts w:hint="default"/>
      </w:rPr>
    </w:lvl>
    <w:lvl w:ilvl="1" w:tplc="04090019" w:tentative="1">
      <w:start w:val="1"/>
      <w:numFmt w:val="lowerLetter"/>
      <w:lvlText w:val="%2)"/>
      <w:lvlJc w:val="left"/>
      <w:pPr>
        <w:ind w:left="2013" w:hanging="440"/>
      </w:pPr>
    </w:lvl>
    <w:lvl w:ilvl="2" w:tplc="0409001B" w:tentative="1">
      <w:start w:val="1"/>
      <w:numFmt w:val="lowerRoman"/>
      <w:lvlText w:val="%3."/>
      <w:lvlJc w:val="right"/>
      <w:pPr>
        <w:ind w:left="2453" w:hanging="440"/>
      </w:pPr>
    </w:lvl>
    <w:lvl w:ilvl="3" w:tplc="0409000F" w:tentative="1">
      <w:start w:val="1"/>
      <w:numFmt w:val="decimal"/>
      <w:lvlText w:val="%4."/>
      <w:lvlJc w:val="left"/>
      <w:pPr>
        <w:ind w:left="2893" w:hanging="440"/>
      </w:pPr>
    </w:lvl>
    <w:lvl w:ilvl="4" w:tplc="04090019" w:tentative="1">
      <w:start w:val="1"/>
      <w:numFmt w:val="lowerLetter"/>
      <w:lvlText w:val="%5)"/>
      <w:lvlJc w:val="left"/>
      <w:pPr>
        <w:ind w:left="3333" w:hanging="440"/>
      </w:pPr>
    </w:lvl>
    <w:lvl w:ilvl="5" w:tplc="0409001B" w:tentative="1">
      <w:start w:val="1"/>
      <w:numFmt w:val="lowerRoman"/>
      <w:lvlText w:val="%6."/>
      <w:lvlJc w:val="right"/>
      <w:pPr>
        <w:ind w:left="3773" w:hanging="440"/>
      </w:pPr>
    </w:lvl>
    <w:lvl w:ilvl="6" w:tplc="0409000F" w:tentative="1">
      <w:start w:val="1"/>
      <w:numFmt w:val="decimal"/>
      <w:lvlText w:val="%7."/>
      <w:lvlJc w:val="left"/>
      <w:pPr>
        <w:ind w:left="4213" w:hanging="440"/>
      </w:pPr>
    </w:lvl>
    <w:lvl w:ilvl="7" w:tplc="04090019" w:tentative="1">
      <w:start w:val="1"/>
      <w:numFmt w:val="lowerLetter"/>
      <w:lvlText w:val="%8)"/>
      <w:lvlJc w:val="left"/>
      <w:pPr>
        <w:ind w:left="4653" w:hanging="440"/>
      </w:pPr>
    </w:lvl>
    <w:lvl w:ilvl="8" w:tplc="0409001B" w:tentative="1">
      <w:start w:val="1"/>
      <w:numFmt w:val="lowerRoman"/>
      <w:lvlText w:val="%9."/>
      <w:lvlJc w:val="right"/>
      <w:pPr>
        <w:ind w:left="5093" w:hanging="440"/>
      </w:pPr>
    </w:lvl>
  </w:abstractNum>
  <w:abstractNum w:abstractNumId="53"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5"/>
  </w:num>
  <w:num w:numId="2" w16cid:durableId="84805977">
    <w:abstractNumId w:val="34"/>
  </w:num>
  <w:num w:numId="3" w16cid:durableId="1254898957">
    <w:abstractNumId w:val="32"/>
  </w:num>
  <w:num w:numId="4" w16cid:durableId="1399401592">
    <w:abstractNumId w:val="35"/>
  </w:num>
  <w:num w:numId="5" w16cid:durableId="1123187817">
    <w:abstractNumId w:val="45"/>
  </w:num>
  <w:num w:numId="6" w16cid:durableId="698243353">
    <w:abstractNumId w:val="26"/>
  </w:num>
  <w:num w:numId="7" w16cid:durableId="1373648709">
    <w:abstractNumId w:val="36"/>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6"/>
  </w:num>
  <w:num w:numId="12" w16cid:durableId="111629583">
    <w:abstractNumId w:val="4"/>
  </w:num>
  <w:num w:numId="13" w16cid:durableId="1889796502">
    <w:abstractNumId w:val="0"/>
  </w:num>
  <w:num w:numId="14" w16cid:durableId="321088140">
    <w:abstractNumId w:val="27"/>
  </w:num>
  <w:num w:numId="15" w16cid:durableId="1567648578">
    <w:abstractNumId w:val="7"/>
  </w:num>
  <w:num w:numId="16" w16cid:durableId="448399407">
    <w:abstractNumId w:val="24"/>
  </w:num>
  <w:num w:numId="17" w16cid:durableId="445394189">
    <w:abstractNumId w:val="23"/>
  </w:num>
  <w:num w:numId="18" w16cid:durableId="1726025044">
    <w:abstractNumId w:val="51"/>
  </w:num>
  <w:num w:numId="19" w16cid:durableId="2069262034">
    <w:abstractNumId w:val="28"/>
  </w:num>
  <w:num w:numId="20" w16cid:durableId="2110083727">
    <w:abstractNumId w:val="49"/>
  </w:num>
  <w:num w:numId="21" w16cid:durableId="579674425">
    <w:abstractNumId w:val="50"/>
  </w:num>
  <w:num w:numId="22" w16cid:durableId="620457283">
    <w:abstractNumId w:val="38"/>
  </w:num>
  <w:num w:numId="23" w16cid:durableId="935406049">
    <w:abstractNumId w:val="40"/>
  </w:num>
  <w:num w:numId="24" w16cid:durableId="641157463">
    <w:abstractNumId w:val="44"/>
  </w:num>
  <w:num w:numId="25" w16cid:durableId="678385322">
    <w:abstractNumId w:val="39"/>
  </w:num>
  <w:num w:numId="26" w16cid:durableId="1609963816">
    <w:abstractNumId w:val="21"/>
  </w:num>
  <w:num w:numId="27" w16cid:durableId="2082827463">
    <w:abstractNumId w:val="31"/>
  </w:num>
  <w:num w:numId="28" w16cid:durableId="704675551">
    <w:abstractNumId w:val="47"/>
  </w:num>
  <w:num w:numId="29" w16cid:durableId="1480271343">
    <w:abstractNumId w:val="30"/>
  </w:num>
  <w:num w:numId="30" w16cid:durableId="458450459">
    <w:abstractNumId w:val="16"/>
  </w:num>
  <w:num w:numId="31" w16cid:durableId="291331744">
    <w:abstractNumId w:val="53"/>
  </w:num>
  <w:num w:numId="32" w16cid:durableId="119232080">
    <w:abstractNumId w:val="6"/>
  </w:num>
  <w:num w:numId="33" w16cid:durableId="836921561">
    <w:abstractNumId w:val="9"/>
  </w:num>
  <w:num w:numId="34" w16cid:durableId="1770157617">
    <w:abstractNumId w:val="25"/>
  </w:num>
  <w:num w:numId="35" w16cid:durableId="1300108254">
    <w:abstractNumId w:val="19"/>
  </w:num>
  <w:num w:numId="36" w16cid:durableId="591158162">
    <w:abstractNumId w:val="20"/>
  </w:num>
  <w:num w:numId="37" w16cid:durableId="1317538492">
    <w:abstractNumId w:val="48"/>
  </w:num>
  <w:num w:numId="38" w16cid:durableId="2032486187">
    <w:abstractNumId w:val="18"/>
  </w:num>
  <w:num w:numId="39" w16cid:durableId="500898281">
    <w:abstractNumId w:val="14"/>
  </w:num>
  <w:num w:numId="40" w16cid:durableId="1822118143">
    <w:abstractNumId w:val="37"/>
  </w:num>
  <w:num w:numId="41" w16cid:durableId="392703657">
    <w:abstractNumId w:val="3"/>
  </w:num>
  <w:num w:numId="42" w16cid:durableId="2042439787">
    <w:abstractNumId w:val="11"/>
  </w:num>
  <w:num w:numId="43" w16cid:durableId="1242523546">
    <w:abstractNumId w:val="29"/>
  </w:num>
  <w:num w:numId="44" w16cid:durableId="203903951">
    <w:abstractNumId w:val="8"/>
  </w:num>
  <w:num w:numId="45" w16cid:durableId="1737557236">
    <w:abstractNumId w:val="22"/>
  </w:num>
  <w:num w:numId="46" w16cid:durableId="1041856944">
    <w:abstractNumId w:val="41"/>
  </w:num>
  <w:num w:numId="47" w16cid:durableId="1800759457">
    <w:abstractNumId w:val="43"/>
  </w:num>
  <w:num w:numId="48" w16cid:durableId="1551189479">
    <w:abstractNumId w:val="52"/>
  </w:num>
  <w:num w:numId="49" w16cid:durableId="838888992">
    <w:abstractNumId w:val="17"/>
  </w:num>
  <w:num w:numId="50" w16cid:durableId="1174148607">
    <w:abstractNumId w:val="5"/>
  </w:num>
  <w:num w:numId="51" w16cid:durableId="738985707">
    <w:abstractNumId w:val="13"/>
  </w:num>
  <w:num w:numId="52" w16cid:durableId="2039433001">
    <w:abstractNumId w:val="10"/>
  </w:num>
  <w:num w:numId="53" w16cid:durableId="1250509097">
    <w:abstractNumId w:val="12"/>
  </w:num>
  <w:num w:numId="54" w16cid:durableId="1471824899">
    <w:abstractNumId w:val="42"/>
  </w:num>
  <w:num w:numId="55" w16cid:durableId="1708788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18F"/>
    <w:rsid w:val="0000228C"/>
    <w:rsid w:val="00002D1D"/>
    <w:rsid w:val="00003B44"/>
    <w:rsid w:val="00003D7E"/>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16A6"/>
    <w:rsid w:val="00042369"/>
    <w:rsid w:val="0004310B"/>
    <w:rsid w:val="000436E9"/>
    <w:rsid w:val="00043E9A"/>
    <w:rsid w:val="00044446"/>
    <w:rsid w:val="0004450E"/>
    <w:rsid w:val="00044B22"/>
    <w:rsid w:val="0004550F"/>
    <w:rsid w:val="00045881"/>
    <w:rsid w:val="000464E0"/>
    <w:rsid w:val="00046994"/>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D36"/>
    <w:rsid w:val="00061F49"/>
    <w:rsid w:val="00062719"/>
    <w:rsid w:val="00062970"/>
    <w:rsid w:val="000634BE"/>
    <w:rsid w:val="000639FB"/>
    <w:rsid w:val="000642BA"/>
    <w:rsid w:val="0006463A"/>
    <w:rsid w:val="00064E2A"/>
    <w:rsid w:val="00064EFB"/>
    <w:rsid w:val="00064F14"/>
    <w:rsid w:val="00064FC1"/>
    <w:rsid w:val="00065805"/>
    <w:rsid w:val="000676BC"/>
    <w:rsid w:val="00070825"/>
    <w:rsid w:val="00070AB7"/>
    <w:rsid w:val="00070B36"/>
    <w:rsid w:val="000718D5"/>
    <w:rsid w:val="0007199C"/>
    <w:rsid w:val="00071E2C"/>
    <w:rsid w:val="0007222E"/>
    <w:rsid w:val="000727A9"/>
    <w:rsid w:val="00072F7A"/>
    <w:rsid w:val="000733A5"/>
    <w:rsid w:val="00074092"/>
    <w:rsid w:val="0007442C"/>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0ADA"/>
    <w:rsid w:val="000911F5"/>
    <w:rsid w:val="00091821"/>
    <w:rsid w:val="00091C48"/>
    <w:rsid w:val="00091FEA"/>
    <w:rsid w:val="00092BB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A7A"/>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E24"/>
    <w:rsid w:val="000F003B"/>
    <w:rsid w:val="000F1092"/>
    <w:rsid w:val="000F144C"/>
    <w:rsid w:val="000F18B1"/>
    <w:rsid w:val="000F1CE4"/>
    <w:rsid w:val="000F2AE6"/>
    <w:rsid w:val="000F3820"/>
    <w:rsid w:val="000F387E"/>
    <w:rsid w:val="000F3C52"/>
    <w:rsid w:val="000F42F4"/>
    <w:rsid w:val="000F4E5D"/>
    <w:rsid w:val="000F5001"/>
    <w:rsid w:val="000F55DA"/>
    <w:rsid w:val="000F67F2"/>
    <w:rsid w:val="000F6A07"/>
    <w:rsid w:val="000F798B"/>
    <w:rsid w:val="000F7E1A"/>
    <w:rsid w:val="001000C0"/>
    <w:rsid w:val="0010159D"/>
    <w:rsid w:val="00101C13"/>
    <w:rsid w:val="0010245D"/>
    <w:rsid w:val="00102B50"/>
    <w:rsid w:val="001031A2"/>
    <w:rsid w:val="001039E2"/>
    <w:rsid w:val="00103BE3"/>
    <w:rsid w:val="00103FD9"/>
    <w:rsid w:val="001043EF"/>
    <w:rsid w:val="00104D83"/>
    <w:rsid w:val="00105382"/>
    <w:rsid w:val="0010557D"/>
    <w:rsid w:val="00105EE4"/>
    <w:rsid w:val="00106914"/>
    <w:rsid w:val="00106CB0"/>
    <w:rsid w:val="0011081D"/>
    <w:rsid w:val="00111E32"/>
    <w:rsid w:val="00113E5E"/>
    <w:rsid w:val="001145E5"/>
    <w:rsid w:val="00114924"/>
    <w:rsid w:val="0011496B"/>
    <w:rsid w:val="001155DC"/>
    <w:rsid w:val="00116505"/>
    <w:rsid w:val="00117213"/>
    <w:rsid w:val="00117B1E"/>
    <w:rsid w:val="00117CE7"/>
    <w:rsid w:val="00120849"/>
    <w:rsid w:val="00120E83"/>
    <w:rsid w:val="0012180D"/>
    <w:rsid w:val="00122D33"/>
    <w:rsid w:val="0012397B"/>
    <w:rsid w:val="00123BA3"/>
    <w:rsid w:val="00124502"/>
    <w:rsid w:val="0012499A"/>
    <w:rsid w:val="0012553E"/>
    <w:rsid w:val="00125818"/>
    <w:rsid w:val="00125A90"/>
    <w:rsid w:val="0012746E"/>
    <w:rsid w:val="001275CF"/>
    <w:rsid w:val="00127966"/>
    <w:rsid w:val="00130759"/>
    <w:rsid w:val="00130EED"/>
    <w:rsid w:val="00133A42"/>
    <w:rsid w:val="0013410C"/>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28CE"/>
    <w:rsid w:val="0014399A"/>
    <w:rsid w:val="001442DB"/>
    <w:rsid w:val="001443A3"/>
    <w:rsid w:val="00144447"/>
    <w:rsid w:val="0014620A"/>
    <w:rsid w:val="0014679C"/>
    <w:rsid w:val="00146851"/>
    <w:rsid w:val="00147252"/>
    <w:rsid w:val="0014763D"/>
    <w:rsid w:val="00147ABB"/>
    <w:rsid w:val="001514D6"/>
    <w:rsid w:val="00151810"/>
    <w:rsid w:val="00152D18"/>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0E9E"/>
    <w:rsid w:val="0017116F"/>
    <w:rsid w:val="001711B7"/>
    <w:rsid w:val="001712B8"/>
    <w:rsid w:val="0017187C"/>
    <w:rsid w:val="00172326"/>
    <w:rsid w:val="00172D0D"/>
    <w:rsid w:val="001735B1"/>
    <w:rsid w:val="00173C31"/>
    <w:rsid w:val="00174BF6"/>
    <w:rsid w:val="0017512E"/>
    <w:rsid w:val="001765E7"/>
    <w:rsid w:val="001777C1"/>
    <w:rsid w:val="00177D29"/>
    <w:rsid w:val="001802E7"/>
    <w:rsid w:val="001803A6"/>
    <w:rsid w:val="001805A4"/>
    <w:rsid w:val="00180746"/>
    <w:rsid w:val="00180E4E"/>
    <w:rsid w:val="00180E61"/>
    <w:rsid w:val="00181A97"/>
    <w:rsid w:val="00182770"/>
    <w:rsid w:val="001829F4"/>
    <w:rsid w:val="001835B7"/>
    <w:rsid w:val="00183678"/>
    <w:rsid w:val="001837CC"/>
    <w:rsid w:val="00183A6C"/>
    <w:rsid w:val="00183AD2"/>
    <w:rsid w:val="0018433A"/>
    <w:rsid w:val="001847AA"/>
    <w:rsid w:val="00185F62"/>
    <w:rsid w:val="0018760F"/>
    <w:rsid w:val="001876CC"/>
    <w:rsid w:val="001912E2"/>
    <w:rsid w:val="001915AC"/>
    <w:rsid w:val="0019171F"/>
    <w:rsid w:val="00193691"/>
    <w:rsid w:val="00193770"/>
    <w:rsid w:val="001945D9"/>
    <w:rsid w:val="0019462C"/>
    <w:rsid w:val="00194CD0"/>
    <w:rsid w:val="001959D3"/>
    <w:rsid w:val="00195C95"/>
    <w:rsid w:val="00196014"/>
    <w:rsid w:val="00196726"/>
    <w:rsid w:val="00197406"/>
    <w:rsid w:val="00197F66"/>
    <w:rsid w:val="001A13FA"/>
    <w:rsid w:val="001A1BC6"/>
    <w:rsid w:val="001A21E4"/>
    <w:rsid w:val="001A2470"/>
    <w:rsid w:val="001A3060"/>
    <w:rsid w:val="001A3BB0"/>
    <w:rsid w:val="001A3CE3"/>
    <w:rsid w:val="001A4375"/>
    <w:rsid w:val="001A47D0"/>
    <w:rsid w:val="001A4A8B"/>
    <w:rsid w:val="001A651A"/>
    <w:rsid w:val="001A6ECE"/>
    <w:rsid w:val="001A749A"/>
    <w:rsid w:val="001A75AA"/>
    <w:rsid w:val="001A77CC"/>
    <w:rsid w:val="001B03D8"/>
    <w:rsid w:val="001B130F"/>
    <w:rsid w:val="001B1D3F"/>
    <w:rsid w:val="001B25DE"/>
    <w:rsid w:val="001B2BED"/>
    <w:rsid w:val="001B3099"/>
    <w:rsid w:val="001B4798"/>
    <w:rsid w:val="001B4CA2"/>
    <w:rsid w:val="001B58BD"/>
    <w:rsid w:val="001B6335"/>
    <w:rsid w:val="001B640B"/>
    <w:rsid w:val="001B7811"/>
    <w:rsid w:val="001B7D8B"/>
    <w:rsid w:val="001C0923"/>
    <w:rsid w:val="001C0CE4"/>
    <w:rsid w:val="001C0D52"/>
    <w:rsid w:val="001C0FED"/>
    <w:rsid w:val="001C147D"/>
    <w:rsid w:val="001C2D78"/>
    <w:rsid w:val="001C31C1"/>
    <w:rsid w:val="001C3B3A"/>
    <w:rsid w:val="001C3B51"/>
    <w:rsid w:val="001C425A"/>
    <w:rsid w:val="001C47DC"/>
    <w:rsid w:val="001C50DD"/>
    <w:rsid w:val="001C5B3B"/>
    <w:rsid w:val="001C6EE6"/>
    <w:rsid w:val="001C70FF"/>
    <w:rsid w:val="001C7B59"/>
    <w:rsid w:val="001D0189"/>
    <w:rsid w:val="001D0D59"/>
    <w:rsid w:val="001D15D8"/>
    <w:rsid w:val="001D197B"/>
    <w:rsid w:val="001D1FD7"/>
    <w:rsid w:val="001D20CA"/>
    <w:rsid w:val="001D2E00"/>
    <w:rsid w:val="001D3E76"/>
    <w:rsid w:val="001D44DC"/>
    <w:rsid w:val="001D467F"/>
    <w:rsid w:val="001D48AF"/>
    <w:rsid w:val="001D5F4E"/>
    <w:rsid w:val="001D6A45"/>
    <w:rsid w:val="001D788B"/>
    <w:rsid w:val="001D7F2E"/>
    <w:rsid w:val="001E0BFB"/>
    <w:rsid w:val="001E24F4"/>
    <w:rsid w:val="001E2D16"/>
    <w:rsid w:val="001E323F"/>
    <w:rsid w:val="001E4432"/>
    <w:rsid w:val="001E525C"/>
    <w:rsid w:val="001E5272"/>
    <w:rsid w:val="001E748B"/>
    <w:rsid w:val="001E7571"/>
    <w:rsid w:val="001F167B"/>
    <w:rsid w:val="001F168B"/>
    <w:rsid w:val="001F41CC"/>
    <w:rsid w:val="001F45B0"/>
    <w:rsid w:val="001F48FC"/>
    <w:rsid w:val="001F5580"/>
    <w:rsid w:val="001F5D82"/>
    <w:rsid w:val="001F6110"/>
    <w:rsid w:val="001F6AF6"/>
    <w:rsid w:val="001F7249"/>
    <w:rsid w:val="001F77D7"/>
    <w:rsid w:val="002000DC"/>
    <w:rsid w:val="0020028B"/>
    <w:rsid w:val="002010E8"/>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2D90"/>
    <w:rsid w:val="002234AE"/>
    <w:rsid w:val="00223749"/>
    <w:rsid w:val="0022393D"/>
    <w:rsid w:val="00223B34"/>
    <w:rsid w:val="00223DCD"/>
    <w:rsid w:val="002247A2"/>
    <w:rsid w:val="00224C0A"/>
    <w:rsid w:val="002251EB"/>
    <w:rsid w:val="00225E9B"/>
    <w:rsid w:val="0022605F"/>
    <w:rsid w:val="0022606D"/>
    <w:rsid w:val="00226179"/>
    <w:rsid w:val="00226541"/>
    <w:rsid w:val="00227223"/>
    <w:rsid w:val="00227673"/>
    <w:rsid w:val="00230146"/>
    <w:rsid w:val="00230990"/>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3F2"/>
    <w:rsid w:val="00241437"/>
    <w:rsid w:val="00241E1C"/>
    <w:rsid w:val="002424D4"/>
    <w:rsid w:val="00244665"/>
    <w:rsid w:val="00244948"/>
    <w:rsid w:val="00245991"/>
    <w:rsid w:val="002460AA"/>
    <w:rsid w:val="00247104"/>
    <w:rsid w:val="002478C6"/>
    <w:rsid w:val="00247B3D"/>
    <w:rsid w:val="0025054A"/>
    <w:rsid w:val="0025065E"/>
    <w:rsid w:val="0025073B"/>
    <w:rsid w:val="00250B70"/>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774CA"/>
    <w:rsid w:val="00280873"/>
    <w:rsid w:val="00280D6A"/>
    <w:rsid w:val="00281A6F"/>
    <w:rsid w:val="00281D44"/>
    <w:rsid w:val="00281F37"/>
    <w:rsid w:val="00281F5E"/>
    <w:rsid w:val="00281FD2"/>
    <w:rsid w:val="002820EB"/>
    <w:rsid w:val="002824D9"/>
    <w:rsid w:val="00283F2F"/>
    <w:rsid w:val="002841BE"/>
    <w:rsid w:val="00285117"/>
    <w:rsid w:val="002855BF"/>
    <w:rsid w:val="002866B6"/>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BB"/>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7B3F"/>
    <w:rsid w:val="002C028A"/>
    <w:rsid w:val="002C0B1F"/>
    <w:rsid w:val="002C0EAB"/>
    <w:rsid w:val="002C0EC7"/>
    <w:rsid w:val="002C1DD4"/>
    <w:rsid w:val="002C2863"/>
    <w:rsid w:val="002C2C0B"/>
    <w:rsid w:val="002C32A5"/>
    <w:rsid w:val="002C494B"/>
    <w:rsid w:val="002C4E21"/>
    <w:rsid w:val="002C6985"/>
    <w:rsid w:val="002C6A52"/>
    <w:rsid w:val="002D0D9C"/>
    <w:rsid w:val="002D2D75"/>
    <w:rsid w:val="002D2FA3"/>
    <w:rsid w:val="002D3363"/>
    <w:rsid w:val="002D390C"/>
    <w:rsid w:val="002D3B4D"/>
    <w:rsid w:val="002D42E6"/>
    <w:rsid w:val="002D581D"/>
    <w:rsid w:val="002D59B0"/>
    <w:rsid w:val="002D5E2B"/>
    <w:rsid w:val="002D67D3"/>
    <w:rsid w:val="002D7410"/>
    <w:rsid w:val="002E0CC7"/>
    <w:rsid w:val="002E170A"/>
    <w:rsid w:val="002E23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C0E"/>
    <w:rsid w:val="003050D5"/>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763"/>
    <w:rsid w:val="00337947"/>
    <w:rsid w:val="003408E8"/>
    <w:rsid w:val="00341047"/>
    <w:rsid w:val="00342372"/>
    <w:rsid w:val="00343ABC"/>
    <w:rsid w:val="00343D07"/>
    <w:rsid w:val="00344136"/>
    <w:rsid w:val="003445F6"/>
    <w:rsid w:val="00344728"/>
    <w:rsid w:val="00345BA4"/>
    <w:rsid w:val="00346228"/>
    <w:rsid w:val="00347B6B"/>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49A"/>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4DF"/>
    <w:rsid w:val="00380617"/>
    <w:rsid w:val="00380F85"/>
    <w:rsid w:val="0038157A"/>
    <w:rsid w:val="003818E4"/>
    <w:rsid w:val="00381EFD"/>
    <w:rsid w:val="003820E2"/>
    <w:rsid w:val="00382779"/>
    <w:rsid w:val="00382884"/>
    <w:rsid w:val="0038378B"/>
    <w:rsid w:val="0038405F"/>
    <w:rsid w:val="00384173"/>
    <w:rsid w:val="00384EE9"/>
    <w:rsid w:val="003852A5"/>
    <w:rsid w:val="00385AAB"/>
    <w:rsid w:val="00385D90"/>
    <w:rsid w:val="00386BE6"/>
    <w:rsid w:val="00387359"/>
    <w:rsid w:val="003879A3"/>
    <w:rsid w:val="00387F05"/>
    <w:rsid w:val="00391373"/>
    <w:rsid w:val="00391752"/>
    <w:rsid w:val="0039179D"/>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B96"/>
    <w:rsid w:val="003A504C"/>
    <w:rsid w:val="003A57BB"/>
    <w:rsid w:val="003A5851"/>
    <w:rsid w:val="003A6C56"/>
    <w:rsid w:val="003A71BD"/>
    <w:rsid w:val="003B01E4"/>
    <w:rsid w:val="003B0838"/>
    <w:rsid w:val="003B0AE7"/>
    <w:rsid w:val="003B102D"/>
    <w:rsid w:val="003B1321"/>
    <w:rsid w:val="003B2D26"/>
    <w:rsid w:val="003B2EE9"/>
    <w:rsid w:val="003B301F"/>
    <w:rsid w:val="003B3B6F"/>
    <w:rsid w:val="003B3E00"/>
    <w:rsid w:val="003B480B"/>
    <w:rsid w:val="003B490A"/>
    <w:rsid w:val="003B4F6B"/>
    <w:rsid w:val="003B53E7"/>
    <w:rsid w:val="003B6EB1"/>
    <w:rsid w:val="003B6F0E"/>
    <w:rsid w:val="003B70D3"/>
    <w:rsid w:val="003B77A1"/>
    <w:rsid w:val="003C0635"/>
    <w:rsid w:val="003C07F1"/>
    <w:rsid w:val="003C0CCB"/>
    <w:rsid w:val="003C17DB"/>
    <w:rsid w:val="003C1BDA"/>
    <w:rsid w:val="003C2285"/>
    <w:rsid w:val="003C562E"/>
    <w:rsid w:val="003C5C02"/>
    <w:rsid w:val="003C682E"/>
    <w:rsid w:val="003C71A1"/>
    <w:rsid w:val="003C75C5"/>
    <w:rsid w:val="003C7655"/>
    <w:rsid w:val="003D02C7"/>
    <w:rsid w:val="003D03B6"/>
    <w:rsid w:val="003D05E1"/>
    <w:rsid w:val="003D09E5"/>
    <w:rsid w:val="003D0E46"/>
    <w:rsid w:val="003D16F6"/>
    <w:rsid w:val="003D3B7D"/>
    <w:rsid w:val="003D4339"/>
    <w:rsid w:val="003D451A"/>
    <w:rsid w:val="003D4EE5"/>
    <w:rsid w:val="003D58B7"/>
    <w:rsid w:val="003D727F"/>
    <w:rsid w:val="003D76A1"/>
    <w:rsid w:val="003E0230"/>
    <w:rsid w:val="003E0942"/>
    <w:rsid w:val="003E0F74"/>
    <w:rsid w:val="003E16BE"/>
    <w:rsid w:val="003E25CA"/>
    <w:rsid w:val="003E3C95"/>
    <w:rsid w:val="003E3F83"/>
    <w:rsid w:val="003E4BC7"/>
    <w:rsid w:val="003E52D2"/>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6963"/>
    <w:rsid w:val="003F7228"/>
    <w:rsid w:val="003F76D5"/>
    <w:rsid w:val="003F7FF6"/>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51FA"/>
    <w:rsid w:val="00415BA7"/>
    <w:rsid w:val="004174F0"/>
    <w:rsid w:val="004176D9"/>
    <w:rsid w:val="00417E26"/>
    <w:rsid w:val="004200AC"/>
    <w:rsid w:val="004200B9"/>
    <w:rsid w:val="00421223"/>
    <w:rsid w:val="0042142B"/>
    <w:rsid w:val="0042182D"/>
    <w:rsid w:val="00423720"/>
    <w:rsid w:val="00423EBB"/>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4A2A"/>
    <w:rsid w:val="00464CCE"/>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5327"/>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790"/>
    <w:rsid w:val="004A2D61"/>
    <w:rsid w:val="004A3B50"/>
    <w:rsid w:val="004A40BF"/>
    <w:rsid w:val="004A44DF"/>
    <w:rsid w:val="004A4ABF"/>
    <w:rsid w:val="004A54B9"/>
    <w:rsid w:val="004A59CD"/>
    <w:rsid w:val="004A5ED5"/>
    <w:rsid w:val="004A649D"/>
    <w:rsid w:val="004A6A34"/>
    <w:rsid w:val="004A7B73"/>
    <w:rsid w:val="004B0419"/>
    <w:rsid w:val="004B0714"/>
    <w:rsid w:val="004B0A7D"/>
    <w:rsid w:val="004B1CD5"/>
    <w:rsid w:val="004B1D70"/>
    <w:rsid w:val="004B211D"/>
    <w:rsid w:val="004B3AA5"/>
    <w:rsid w:val="004B43ED"/>
    <w:rsid w:val="004B49CF"/>
    <w:rsid w:val="004B526E"/>
    <w:rsid w:val="004B54B3"/>
    <w:rsid w:val="004B5B8F"/>
    <w:rsid w:val="004B5C2C"/>
    <w:rsid w:val="004B66C4"/>
    <w:rsid w:val="004B688D"/>
    <w:rsid w:val="004B6F48"/>
    <w:rsid w:val="004C01EB"/>
    <w:rsid w:val="004C19C0"/>
    <w:rsid w:val="004C2212"/>
    <w:rsid w:val="004C2D1D"/>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5862"/>
    <w:rsid w:val="004E5C65"/>
    <w:rsid w:val="004E6088"/>
    <w:rsid w:val="004E642A"/>
    <w:rsid w:val="004E664E"/>
    <w:rsid w:val="004E6C6F"/>
    <w:rsid w:val="004E742B"/>
    <w:rsid w:val="004E7A00"/>
    <w:rsid w:val="004F0A4A"/>
    <w:rsid w:val="004F0AE6"/>
    <w:rsid w:val="004F0D39"/>
    <w:rsid w:val="004F1B24"/>
    <w:rsid w:val="004F1D52"/>
    <w:rsid w:val="004F3CE7"/>
    <w:rsid w:val="004F46B0"/>
    <w:rsid w:val="004F503D"/>
    <w:rsid w:val="004F64D4"/>
    <w:rsid w:val="004F6819"/>
    <w:rsid w:val="004F686F"/>
    <w:rsid w:val="004F7CE0"/>
    <w:rsid w:val="004F7CE6"/>
    <w:rsid w:val="00500315"/>
    <w:rsid w:val="005003DB"/>
    <w:rsid w:val="00500472"/>
    <w:rsid w:val="00501502"/>
    <w:rsid w:val="005015B9"/>
    <w:rsid w:val="005016DB"/>
    <w:rsid w:val="00503171"/>
    <w:rsid w:val="00503C88"/>
    <w:rsid w:val="00504255"/>
    <w:rsid w:val="00504745"/>
    <w:rsid w:val="005051F2"/>
    <w:rsid w:val="00505944"/>
    <w:rsid w:val="00505D47"/>
    <w:rsid w:val="00505EAB"/>
    <w:rsid w:val="00505F67"/>
    <w:rsid w:val="00506401"/>
    <w:rsid w:val="0050669C"/>
    <w:rsid w:val="00507BFF"/>
    <w:rsid w:val="00510C6C"/>
    <w:rsid w:val="00510E32"/>
    <w:rsid w:val="00510FBE"/>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17A07"/>
    <w:rsid w:val="0052058A"/>
    <w:rsid w:val="00520A5F"/>
    <w:rsid w:val="00521218"/>
    <w:rsid w:val="00521461"/>
    <w:rsid w:val="00522013"/>
    <w:rsid w:val="005221BD"/>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4A60"/>
    <w:rsid w:val="00535882"/>
    <w:rsid w:val="00535EB5"/>
    <w:rsid w:val="00536116"/>
    <w:rsid w:val="00536288"/>
    <w:rsid w:val="005366F6"/>
    <w:rsid w:val="00536B2B"/>
    <w:rsid w:val="00536C9D"/>
    <w:rsid w:val="00536E79"/>
    <w:rsid w:val="00537881"/>
    <w:rsid w:val="00540110"/>
    <w:rsid w:val="005405AA"/>
    <w:rsid w:val="00541DCD"/>
    <w:rsid w:val="00542361"/>
    <w:rsid w:val="00542510"/>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87"/>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182"/>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87D5C"/>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616"/>
    <w:rsid w:val="005A249B"/>
    <w:rsid w:val="005A2B7B"/>
    <w:rsid w:val="005A465F"/>
    <w:rsid w:val="005A4B94"/>
    <w:rsid w:val="005A549B"/>
    <w:rsid w:val="005A56B2"/>
    <w:rsid w:val="005A5C68"/>
    <w:rsid w:val="005A763D"/>
    <w:rsid w:val="005A7E6A"/>
    <w:rsid w:val="005A7FE3"/>
    <w:rsid w:val="005B049A"/>
    <w:rsid w:val="005B082D"/>
    <w:rsid w:val="005B1A0C"/>
    <w:rsid w:val="005B255E"/>
    <w:rsid w:val="005B26A9"/>
    <w:rsid w:val="005B2986"/>
    <w:rsid w:val="005B32B1"/>
    <w:rsid w:val="005B4013"/>
    <w:rsid w:val="005B42E4"/>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2E7B"/>
    <w:rsid w:val="005E30B6"/>
    <w:rsid w:val="005E30D2"/>
    <w:rsid w:val="005E3455"/>
    <w:rsid w:val="005E407D"/>
    <w:rsid w:val="005E4B83"/>
    <w:rsid w:val="005E500A"/>
    <w:rsid w:val="005E5305"/>
    <w:rsid w:val="005E5EF1"/>
    <w:rsid w:val="005E64E1"/>
    <w:rsid w:val="005E7A2A"/>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276"/>
    <w:rsid w:val="006016DC"/>
    <w:rsid w:val="006037F6"/>
    <w:rsid w:val="0060429E"/>
    <w:rsid w:val="00604D14"/>
    <w:rsid w:val="00605087"/>
    <w:rsid w:val="0060524E"/>
    <w:rsid w:val="00605756"/>
    <w:rsid w:val="00606F52"/>
    <w:rsid w:val="00610685"/>
    <w:rsid w:val="00610D6D"/>
    <w:rsid w:val="00610DD1"/>
    <w:rsid w:val="00611566"/>
    <w:rsid w:val="006131A7"/>
    <w:rsid w:val="00613698"/>
    <w:rsid w:val="00614D18"/>
    <w:rsid w:val="006150C5"/>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9EB"/>
    <w:rsid w:val="00625B5F"/>
    <w:rsid w:val="00625E57"/>
    <w:rsid w:val="00625EF2"/>
    <w:rsid w:val="00626458"/>
    <w:rsid w:val="006270DB"/>
    <w:rsid w:val="00627424"/>
    <w:rsid w:val="006275DB"/>
    <w:rsid w:val="00630780"/>
    <w:rsid w:val="00630E22"/>
    <w:rsid w:val="006312C1"/>
    <w:rsid w:val="006316AE"/>
    <w:rsid w:val="006319D9"/>
    <w:rsid w:val="00632100"/>
    <w:rsid w:val="006321D6"/>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906"/>
    <w:rsid w:val="006439CB"/>
    <w:rsid w:val="006442D5"/>
    <w:rsid w:val="0064434E"/>
    <w:rsid w:val="00644D6B"/>
    <w:rsid w:val="00644E34"/>
    <w:rsid w:val="00644EF7"/>
    <w:rsid w:val="00645D22"/>
    <w:rsid w:val="006460E6"/>
    <w:rsid w:val="0064623C"/>
    <w:rsid w:val="006464AA"/>
    <w:rsid w:val="00646E4D"/>
    <w:rsid w:val="006511B1"/>
    <w:rsid w:val="00651843"/>
    <w:rsid w:val="00651E1E"/>
    <w:rsid w:val="00652159"/>
    <w:rsid w:val="0065258E"/>
    <w:rsid w:val="00652A0D"/>
    <w:rsid w:val="00652B80"/>
    <w:rsid w:val="00652F68"/>
    <w:rsid w:val="00653AAB"/>
    <w:rsid w:val="00653E74"/>
    <w:rsid w:val="00653FAE"/>
    <w:rsid w:val="0065409A"/>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DB4"/>
    <w:rsid w:val="00675E98"/>
    <w:rsid w:val="0067636A"/>
    <w:rsid w:val="00676C94"/>
    <w:rsid w:val="006778DA"/>
    <w:rsid w:val="006779EB"/>
    <w:rsid w:val="00677AD6"/>
    <w:rsid w:val="00677C9A"/>
    <w:rsid w:val="006803A9"/>
    <w:rsid w:val="00680F27"/>
    <w:rsid w:val="00682DB1"/>
    <w:rsid w:val="0068469F"/>
    <w:rsid w:val="00685191"/>
    <w:rsid w:val="006860B6"/>
    <w:rsid w:val="00686A67"/>
    <w:rsid w:val="00686C1C"/>
    <w:rsid w:val="00686CEF"/>
    <w:rsid w:val="00686DC4"/>
    <w:rsid w:val="006876A5"/>
    <w:rsid w:val="00687E15"/>
    <w:rsid w:val="00687F04"/>
    <w:rsid w:val="00690BAD"/>
    <w:rsid w:val="00693169"/>
    <w:rsid w:val="006939B2"/>
    <w:rsid w:val="00694EAE"/>
    <w:rsid w:val="00695B45"/>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3F2"/>
    <w:rsid w:val="006B6D42"/>
    <w:rsid w:val="006B7447"/>
    <w:rsid w:val="006C0D25"/>
    <w:rsid w:val="006C15C7"/>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3D4B"/>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F001D"/>
    <w:rsid w:val="006F0A23"/>
    <w:rsid w:val="006F1380"/>
    <w:rsid w:val="006F1519"/>
    <w:rsid w:val="006F1ED6"/>
    <w:rsid w:val="006F2005"/>
    <w:rsid w:val="006F208A"/>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6840"/>
    <w:rsid w:val="007076DE"/>
    <w:rsid w:val="00707B57"/>
    <w:rsid w:val="00710E30"/>
    <w:rsid w:val="007119E0"/>
    <w:rsid w:val="00712209"/>
    <w:rsid w:val="007135DA"/>
    <w:rsid w:val="00713D29"/>
    <w:rsid w:val="00713F79"/>
    <w:rsid w:val="007143A7"/>
    <w:rsid w:val="007145EA"/>
    <w:rsid w:val="00715641"/>
    <w:rsid w:val="0071649D"/>
    <w:rsid w:val="00716765"/>
    <w:rsid w:val="00716C70"/>
    <w:rsid w:val="0072086C"/>
    <w:rsid w:val="0072185C"/>
    <w:rsid w:val="00721B21"/>
    <w:rsid w:val="00721C1E"/>
    <w:rsid w:val="00721F34"/>
    <w:rsid w:val="00722687"/>
    <w:rsid w:val="00722758"/>
    <w:rsid w:val="00722C96"/>
    <w:rsid w:val="0072335B"/>
    <w:rsid w:val="00723926"/>
    <w:rsid w:val="007261AE"/>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4BC6"/>
    <w:rsid w:val="00744E76"/>
    <w:rsid w:val="00745339"/>
    <w:rsid w:val="007453B0"/>
    <w:rsid w:val="00746612"/>
    <w:rsid w:val="0074722C"/>
    <w:rsid w:val="0074776B"/>
    <w:rsid w:val="007479B2"/>
    <w:rsid w:val="007504AD"/>
    <w:rsid w:val="007519C6"/>
    <w:rsid w:val="00751EEB"/>
    <w:rsid w:val="007521A4"/>
    <w:rsid w:val="0075366B"/>
    <w:rsid w:val="00753BB0"/>
    <w:rsid w:val="007544E9"/>
    <w:rsid w:val="00757030"/>
    <w:rsid w:val="007579C1"/>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5ECE"/>
    <w:rsid w:val="0076661D"/>
    <w:rsid w:val="00766A5A"/>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F0F"/>
    <w:rsid w:val="0078235D"/>
    <w:rsid w:val="00782392"/>
    <w:rsid w:val="0078245E"/>
    <w:rsid w:val="0078290A"/>
    <w:rsid w:val="00782D14"/>
    <w:rsid w:val="00783C55"/>
    <w:rsid w:val="0078465F"/>
    <w:rsid w:val="0078474E"/>
    <w:rsid w:val="0078534B"/>
    <w:rsid w:val="007853B3"/>
    <w:rsid w:val="007864B8"/>
    <w:rsid w:val="007869F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7E8"/>
    <w:rsid w:val="00797C54"/>
    <w:rsid w:val="00797F5A"/>
    <w:rsid w:val="007A0073"/>
    <w:rsid w:val="007A030B"/>
    <w:rsid w:val="007A0415"/>
    <w:rsid w:val="007A0A80"/>
    <w:rsid w:val="007A0CB4"/>
    <w:rsid w:val="007A0FAE"/>
    <w:rsid w:val="007A2B3F"/>
    <w:rsid w:val="007A2BD4"/>
    <w:rsid w:val="007A2E90"/>
    <w:rsid w:val="007A306A"/>
    <w:rsid w:val="007A349A"/>
    <w:rsid w:val="007A3C71"/>
    <w:rsid w:val="007A4A91"/>
    <w:rsid w:val="007A52DB"/>
    <w:rsid w:val="007A597B"/>
    <w:rsid w:val="007A5B79"/>
    <w:rsid w:val="007A69BF"/>
    <w:rsid w:val="007A7ADC"/>
    <w:rsid w:val="007B0D2F"/>
    <w:rsid w:val="007B2BF0"/>
    <w:rsid w:val="007B394F"/>
    <w:rsid w:val="007B3DFF"/>
    <w:rsid w:val="007B47DA"/>
    <w:rsid w:val="007B59C4"/>
    <w:rsid w:val="007B60FC"/>
    <w:rsid w:val="007B7578"/>
    <w:rsid w:val="007B779D"/>
    <w:rsid w:val="007C0435"/>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1607"/>
    <w:rsid w:val="007D1D68"/>
    <w:rsid w:val="007D3B82"/>
    <w:rsid w:val="007D446F"/>
    <w:rsid w:val="007D4A5C"/>
    <w:rsid w:val="007D6301"/>
    <w:rsid w:val="007D68F9"/>
    <w:rsid w:val="007D7170"/>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406"/>
    <w:rsid w:val="007F66E0"/>
    <w:rsid w:val="007F6AA7"/>
    <w:rsid w:val="007F716A"/>
    <w:rsid w:val="0080007A"/>
    <w:rsid w:val="00800BE7"/>
    <w:rsid w:val="00800CB9"/>
    <w:rsid w:val="00801906"/>
    <w:rsid w:val="00802839"/>
    <w:rsid w:val="00802851"/>
    <w:rsid w:val="008028A4"/>
    <w:rsid w:val="008033B2"/>
    <w:rsid w:val="008035FA"/>
    <w:rsid w:val="00803707"/>
    <w:rsid w:val="00803941"/>
    <w:rsid w:val="00803F5C"/>
    <w:rsid w:val="0080412C"/>
    <w:rsid w:val="00804A03"/>
    <w:rsid w:val="00805A44"/>
    <w:rsid w:val="00805A6E"/>
    <w:rsid w:val="00805D52"/>
    <w:rsid w:val="00805DF9"/>
    <w:rsid w:val="0080674D"/>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17B"/>
    <w:rsid w:val="008162FE"/>
    <w:rsid w:val="00816922"/>
    <w:rsid w:val="008173D7"/>
    <w:rsid w:val="008215B3"/>
    <w:rsid w:val="0082433C"/>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16B9"/>
    <w:rsid w:val="008321BA"/>
    <w:rsid w:val="0083234B"/>
    <w:rsid w:val="00832784"/>
    <w:rsid w:val="00833937"/>
    <w:rsid w:val="008339BC"/>
    <w:rsid w:val="00834701"/>
    <w:rsid w:val="008350F6"/>
    <w:rsid w:val="008352DD"/>
    <w:rsid w:val="00835EAD"/>
    <w:rsid w:val="0083635E"/>
    <w:rsid w:val="00836386"/>
    <w:rsid w:val="0083712C"/>
    <w:rsid w:val="008377D0"/>
    <w:rsid w:val="008407A9"/>
    <w:rsid w:val="00840853"/>
    <w:rsid w:val="00840EDD"/>
    <w:rsid w:val="0084176B"/>
    <w:rsid w:val="008420B9"/>
    <w:rsid w:val="008424A8"/>
    <w:rsid w:val="008428DC"/>
    <w:rsid w:val="00842B79"/>
    <w:rsid w:val="00843EB0"/>
    <w:rsid w:val="008447AF"/>
    <w:rsid w:val="00845B18"/>
    <w:rsid w:val="00845F44"/>
    <w:rsid w:val="008461B2"/>
    <w:rsid w:val="0084630E"/>
    <w:rsid w:val="00846B36"/>
    <w:rsid w:val="008504AF"/>
    <w:rsid w:val="00850988"/>
    <w:rsid w:val="00851353"/>
    <w:rsid w:val="00851A34"/>
    <w:rsid w:val="008534B8"/>
    <w:rsid w:val="0085366C"/>
    <w:rsid w:val="00853EF1"/>
    <w:rsid w:val="0085407E"/>
    <w:rsid w:val="00854E8D"/>
    <w:rsid w:val="008557DE"/>
    <w:rsid w:val="00855A79"/>
    <w:rsid w:val="00855E15"/>
    <w:rsid w:val="00856015"/>
    <w:rsid w:val="00856EF3"/>
    <w:rsid w:val="008578DB"/>
    <w:rsid w:val="008579E9"/>
    <w:rsid w:val="008602D2"/>
    <w:rsid w:val="008602D3"/>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909"/>
    <w:rsid w:val="00870B6E"/>
    <w:rsid w:val="0087126A"/>
    <w:rsid w:val="0087234A"/>
    <w:rsid w:val="0087241F"/>
    <w:rsid w:val="008728C1"/>
    <w:rsid w:val="00872A95"/>
    <w:rsid w:val="008734AC"/>
    <w:rsid w:val="00873C5F"/>
    <w:rsid w:val="00874676"/>
    <w:rsid w:val="008752B6"/>
    <w:rsid w:val="00875C64"/>
    <w:rsid w:val="00876692"/>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587C"/>
    <w:rsid w:val="008868B6"/>
    <w:rsid w:val="00886E3E"/>
    <w:rsid w:val="0088784D"/>
    <w:rsid w:val="00887F81"/>
    <w:rsid w:val="00890B1F"/>
    <w:rsid w:val="00890EBD"/>
    <w:rsid w:val="0089247B"/>
    <w:rsid w:val="00892A68"/>
    <w:rsid w:val="00893C5C"/>
    <w:rsid w:val="00893F68"/>
    <w:rsid w:val="0089433C"/>
    <w:rsid w:val="00894CB5"/>
    <w:rsid w:val="008951CD"/>
    <w:rsid w:val="00895318"/>
    <w:rsid w:val="0089567F"/>
    <w:rsid w:val="00895957"/>
    <w:rsid w:val="00896048"/>
    <w:rsid w:val="00896A29"/>
    <w:rsid w:val="0089722F"/>
    <w:rsid w:val="0089755E"/>
    <w:rsid w:val="008A0689"/>
    <w:rsid w:val="008A08E5"/>
    <w:rsid w:val="008A0F29"/>
    <w:rsid w:val="008A15F7"/>
    <w:rsid w:val="008A199E"/>
    <w:rsid w:val="008A1A5D"/>
    <w:rsid w:val="008A1AFF"/>
    <w:rsid w:val="008A3635"/>
    <w:rsid w:val="008A3B58"/>
    <w:rsid w:val="008A4C71"/>
    <w:rsid w:val="008A540D"/>
    <w:rsid w:val="008A57C9"/>
    <w:rsid w:val="008A5B72"/>
    <w:rsid w:val="008A5D70"/>
    <w:rsid w:val="008A72EE"/>
    <w:rsid w:val="008B043E"/>
    <w:rsid w:val="008B0491"/>
    <w:rsid w:val="008B05C4"/>
    <w:rsid w:val="008B0A62"/>
    <w:rsid w:val="008B0B48"/>
    <w:rsid w:val="008B0C38"/>
    <w:rsid w:val="008B0F45"/>
    <w:rsid w:val="008B0F46"/>
    <w:rsid w:val="008B12B2"/>
    <w:rsid w:val="008B15E4"/>
    <w:rsid w:val="008B18E0"/>
    <w:rsid w:val="008B1F68"/>
    <w:rsid w:val="008B2E75"/>
    <w:rsid w:val="008B3387"/>
    <w:rsid w:val="008B3523"/>
    <w:rsid w:val="008B418B"/>
    <w:rsid w:val="008B462C"/>
    <w:rsid w:val="008B4F8A"/>
    <w:rsid w:val="008B52AD"/>
    <w:rsid w:val="008B56E7"/>
    <w:rsid w:val="008B58BF"/>
    <w:rsid w:val="008B68F5"/>
    <w:rsid w:val="008B69AE"/>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B8"/>
    <w:rsid w:val="008D24EE"/>
    <w:rsid w:val="008D2E9F"/>
    <w:rsid w:val="008D348D"/>
    <w:rsid w:val="008D38CD"/>
    <w:rsid w:val="008D3E9D"/>
    <w:rsid w:val="008D43B8"/>
    <w:rsid w:val="008D45F5"/>
    <w:rsid w:val="008D47DD"/>
    <w:rsid w:val="008D4B1B"/>
    <w:rsid w:val="008D4F54"/>
    <w:rsid w:val="008D52B3"/>
    <w:rsid w:val="008D5D2C"/>
    <w:rsid w:val="008D66DE"/>
    <w:rsid w:val="008D7B89"/>
    <w:rsid w:val="008E00BB"/>
    <w:rsid w:val="008E0485"/>
    <w:rsid w:val="008E0CC0"/>
    <w:rsid w:val="008E1601"/>
    <w:rsid w:val="008E229B"/>
    <w:rsid w:val="008E308B"/>
    <w:rsid w:val="008E3166"/>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74D"/>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17D08"/>
    <w:rsid w:val="0092023F"/>
    <w:rsid w:val="00920851"/>
    <w:rsid w:val="00920A73"/>
    <w:rsid w:val="00922B6B"/>
    <w:rsid w:val="009233E2"/>
    <w:rsid w:val="009233F6"/>
    <w:rsid w:val="00923BF7"/>
    <w:rsid w:val="00923F6E"/>
    <w:rsid w:val="00925A19"/>
    <w:rsid w:val="00925F7F"/>
    <w:rsid w:val="00926B76"/>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24ED"/>
    <w:rsid w:val="0095457D"/>
    <w:rsid w:val="009549C5"/>
    <w:rsid w:val="009553FF"/>
    <w:rsid w:val="00955FA9"/>
    <w:rsid w:val="00956DB7"/>
    <w:rsid w:val="00957929"/>
    <w:rsid w:val="009603F5"/>
    <w:rsid w:val="00960509"/>
    <w:rsid w:val="00960738"/>
    <w:rsid w:val="00962223"/>
    <w:rsid w:val="00962BE8"/>
    <w:rsid w:val="00964165"/>
    <w:rsid w:val="009675EE"/>
    <w:rsid w:val="00967884"/>
    <w:rsid w:val="009705E8"/>
    <w:rsid w:val="00970823"/>
    <w:rsid w:val="00971E56"/>
    <w:rsid w:val="00971E85"/>
    <w:rsid w:val="00971F09"/>
    <w:rsid w:val="009720FA"/>
    <w:rsid w:val="009728A6"/>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87E2B"/>
    <w:rsid w:val="00990A6A"/>
    <w:rsid w:val="009914F8"/>
    <w:rsid w:val="009917A9"/>
    <w:rsid w:val="00991842"/>
    <w:rsid w:val="00991F97"/>
    <w:rsid w:val="0099264F"/>
    <w:rsid w:val="00992DA1"/>
    <w:rsid w:val="00993129"/>
    <w:rsid w:val="00993CB6"/>
    <w:rsid w:val="00993CC6"/>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97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56EB"/>
    <w:rsid w:val="009C62D5"/>
    <w:rsid w:val="009C62EE"/>
    <w:rsid w:val="009C6DB9"/>
    <w:rsid w:val="009C6EC4"/>
    <w:rsid w:val="009D0355"/>
    <w:rsid w:val="009D0B9B"/>
    <w:rsid w:val="009D1423"/>
    <w:rsid w:val="009D256D"/>
    <w:rsid w:val="009D3166"/>
    <w:rsid w:val="009D326B"/>
    <w:rsid w:val="009D35F5"/>
    <w:rsid w:val="009D49B9"/>
    <w:rsid w:val="009D4C71"/>
    <w:rsid w:val="009D54FD"/>
    <w:rsid w:val="009D574C"/>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8D9"/>
    <w:rsid w:val="00A00C3C"/>
    <w:rsid w:val="00A00E2E"/>
    <w:rsid w:val="00A0128C"/>
    <w:rsid w:val="00A013BB"/>
    <w:rsid w:val="00A01697"/>
    <w:rsid w:val="00A019DB"/>
    <w:rsid w:val="00A01AD4"/>
    <w:rsid w:val="00A01B7F"/>
    <w:rsid w:val="00A01C95"/>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916"/>
    <w:rsid w:val="00A21DC2"/>
    <w:rsid w:val="00A226CC"/>
    <w:rsid w:val="00A22A1F"/>
    <w:rsid w:val="00A2457A"/>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5C36"/>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21C"/>
    <w:rsid w:val="00A643D7"/>
    <w:rsid w:val="00A64708"/>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1DA0"/>
    <w:rsid w:val="00A8209F"/>
    <w:rsid w:val="00A82346"/>
    <w:rsid w:val="00A8237D"/>
    <w:rsid w:val="00A828A0"/>
    <w:rsid w:val="00A83786"/>
    <w:rsid w:val="00A8379F"/>
    <w:rsid w:val="00A85D9C"/>
    <w:rsid w:val="00A85E10"/>
    <w:rsid w:val="00A871DA"/>
    <w:rsid w:val="00A87750"/>
    <w:rsid w:val="00A90238"/>
    <w:rsid w:val="00A91866"/>
    <w:rsid w:val="00A92BC8"/>
    <w:rsid w:val="00A930E5"/>
    <w:rsid w:val="00A93A49"/>
    <w:rsid w:val="00A93D58"/>
    <w:rsid w:val="00A94039"/>
    <w:rsid w:val="00A94081"/>
    <w:rsid w:val="00A957C2"/>
    <w:rsid w:val="00A963EC"/>
    <w:rsid w:val="00A9671C"/>
    <w:rsid w:val="00A970FA"/>
    <w:rsid w:val="00A9754D"/>
    <w:rsid w:val="00A97C9E"/>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A729E"/>
    <w:rsid w:val="00AB0085"/>
    <w:rsid w:val="00AB026F"/>
    <w:rsid w:val="00AB0585"/>
    <w:rsid w:val="00AB081F"/>
    <w:rsid w:val="00AB0D3F"/>
    <w:rsid w:val="00AB167C"/>
    <w:rsid w:val="00AB1C8B"/>
    <w:rsid w:val="00AB1D53"/>
    <w:rsid w:val="00AB2D12"/>
    <w:rsid w:val="00AB332E"/>
    <w:rsid w:val="00AB3737"/>
    <w:rsid w:val="00AB39C7"/>
    <w:rsid w:val="00AB3CA1"/>
    <w:rsid w:val="00AB3D6D"/>
    <w:rsid w:val="00AB3FA8"/>
    <w:rsid w:val="00AB4149"/>
    <w:rsid w:val="00AB5218"/>
    <w:rsid w:val="00AB70B9"/>
    <w:rsid w:val="00AB7807"/>
    <w:rsid w:val="00AC084B"/>
    <w:rsid w:val="00AC1DDD"/>
    <w:rsid w:val="00AC2269"/>
    <w:rsid w:val="00AC23AB"/>
    <w:rsid w:val="00AC2768"/>
    <w:rsid w:val="00AC29EB"/>
    <w:rsid w:val="00AC3407"/>
    <w:rsid w:val="00AC386C"/>
    <w:rsid w:val="00AC38CC"/>
    <w:rsid w:val="00AC4009"/>
    <w:rsid w:val="00AC4A34"/>
    <w:rsid w:val="00AC4BEE"/>
    <w:rsid w:val="00AC53DC"/>
    <w:rsid w:val="00AC5918"/>
    <w:rsid w:val="00AC5F3A"/>
    <w:rsid w:val="00AC62C4"/>
    <w:rsid w:val="00AC65C2"/>
    <w:rsid w:val="00AC67F2"/>
    <w:rsid w:val="00AC68F0"/>
    <w:rsid w:val="00AC7BBF"/>
    <w:rsid w:val="00AC7C60"/>
    <w:rsid w:val="00AD00E9"/>
    <w:rsid w:val="00AD1155"/>
    <w:rsid w:val="00AD2B66"/>
    <w:rsid w:val="00AD342F"/>
    <w:rsid w:val="00AD3DFC"/>
    <w:rsid w:val="00AD48D5"/>
    <w:rsid w:val="00AD4D92"/>
    <w:rsid w:val="00AD62D7"/>
    <w:rsid w:val="00AD7316"/>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619B"/>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3B0D"/>
    <w:rsid w:val="00B146D4"/>
    <w:rsid w:val="00B14CD3"/>
    <w:rsid w:val="00B15449"/>
    <w:rsid w:val="00B156D9"/>
    <w:rsid w:val="00B15BBB"/>
    <w:rsid w:val="00B15EC3"/>
    <w:rsid w:val="00B16109"/>
    <w:rsid w:val="00B16A36"/>
    <w:rsid w:val="00B17596"/>
    <w:rsid w:val="00B20248"/>
    <w:rsid w:val="00B20FCC"/>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4833"/>
    <w:rsid w:val="00B362BB"/>
    <w:rsid w:val="00B379C6"/>
    <w:rsid w:val="00B4050F"/>
    <w:rsid w:val="00B414A9"/>
    <w:rsid w:val="00B41C12"/>
    <w:rsid w:val="00B421E9"/>
    <w:rsid w:val="00B42249"/>
    <w:rsid w:val="00B424AC"/>
    <w:rsid w:val="00B4295A"/>
    <w:rsid w:val="00B436E1"/>
    <w:rsid w:val="00B43E28"/>
    <w:rsid w:val="00B443B6"/>
    <w:rsid w:val="00B444C8"/>
    <w:rsid w:val="00B4450A"/>
    <w:rsid w:val="00B45008"/>
    <w:rsid w:val="00B45A97"/>
    <w:rsid w:val="00B45BBE"/>
    <w:rsid w:val="00B46510"/>
    <w:rsid w:val="00B47865"/>
    <w:rsid w:val="00B50AB0"/>
    <w:rsid w:val="00B50B6D"/>
    <w:rsid w:val="00B5276B"/>
    <w:rsid w:val="00B52EB1"/>
    <w:rsid w:val="00B5313E"/>
    <w:rsid w:val="00B5438F"/>
    <w:rsid w:val="00B543C4"/>
    <w:rsid w:val="00B55626"/>
    <w:rsid w:val="00B55E59"/>
    <w:rsid w:val="00B560B2"/>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40BF"/>
    <w:rsid w:val="00B65000"/>
    <w:rsid w:val="00B6653D"/>
    <w:rsid w:val="00B705AC"/>
    <w:rsid w:val="00B70D56"/>
    <w:rsid w:val="00B72E82"/>
    <w:rsid w:val="00B72EF7"/>
    <w:rsid w:val="00B74029"/>
    <w:rsid w:val="00B749AD"/>
    <w:rsid w:val="00B75094"/>
    <w:rsid w:val="00B751CB"/>
    <w:rsid w:val="00B75EEE"/>
    <w:rsid w:val="00B769D4"/>
    <w:rsid w:val="00B81385"/>
    <w:rsid w:val="00B81418"/>
    <w:rsid w:val="00B81FB3"/>
    <w:rsid w:val="00B820E1"/>
    <w:rsid w:val="00B82747"/>
    <w:rsid w:val="00B84E10"/>
    <w:rsid w:val="00B85853"/>
    <w:rsid w:val="00B85A7D"/>
    <w:rsid w:val="00B85BFC"/>
    <w:rsid w:val="00B876D2"/>
    <w:rsid w:val="00B90762"/>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220"/>
    <w:rsid w:val="00BB29B9"/>
    <w:rsid w:val="00BB3042"/>
    <w:rsid w:val="00BB45B7"/>
    <w:rsid w:val="00BB4769"/>
    <w:rsid w:val="00BB4B99"/>
    <w:rsid w:val="00BB566D"/>
    <w:rsid w:val="00BB56C9"/>
    <w:rsid w:val="00BB5A99"/>
    <w:rsid w:val="00BB5C7A"/>
    <w:rsid w:val="00BB6E70"/>
    <w:rsid w:val="00BB7339"/>
    <w:rsid w:val="00BB7615"/>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0F2D"/>
    <w:rsid w:val="00BE124F"/>
    <w:rsid w:val="00BE1E53"/>
    <w:rsid w:val="00BE1E5D"/>
    <w:rsid w:val="00BE2C47"/>
    <w:rsid w:val="00BE39EC"/>
    <w:rsid w:val="00BE4275"/>
    <w:rsid w:val="00BE4EEB"/>
    <w:rsid w:val="00BE53C6"/>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2D2"/>
    <w:rsid w:val="00BF4599"/>
    <w:rsid w:val="00BF463B"/>
    <w:rsid w:val="00BF4F97"/>
    <w:rsid w:val="00BF515C"/>
    <w:rsid w:val="00BF51B2"/>
    <w:rsid w:val="00BF52C9"/>
    <w:rsid w:val="00C008E9"/>
    <w:rsid w:val="00C01535"/>
    <w:rsid w:val="00C01EDD"/>
    <w:rsid w:val="00C02626"/>
    <w:rsid w:val="00C027FA"/>
    <w:rsid w:val="00C031AE"/>
    <w:rsid w:val="00C03CA1"/>
    <w:rsid w:val="00C0483B"/>
    <w:rsid w:val="00C04C15"/>
    <w:rsid w:val="00C05C68"/>
    <w:rsid w:val="00C0650D"/>
    <w:rsid w:val="00C066B8"/>
    <w:rsid w:val="00C066FC"/>
    <w:rsid w:val="00C06DF4"/>
    <w:rsid w:val="00C0746B"/>
    <w:rsid w:val="00C07D9E"/>
    <w:rsid w:val="00C07E80"/>
    <w:rsid w:val="00C10FC8"/>
    <w:rsid w:val="00C1198B"/>
    <w:rsid w:val="00C119A0"/>
    <w:rsid w:val="00C11A4A"/>
    <w:rsid w:val="00C11B21"/>
    <w:rsid w:val="00C126C2"/>
    <w:rsid w:val="00C129EA"/>
    <w:rsid w:val="00C12DFA"/>
    <w:rsid w:val="00C138C7"/>
    <w:rsid w:val="00C14FDB"/>
    <w:rsid w:val="00C15450"/>
    <w:rsid w:val="00C155BD"/>
    <w:rsid w:val="00C156D0"/>
    <w:rsid w:val="00C161A3"/>
    <w:rsid w:val="00C16632"/>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6CC7"/>
    <w:rsid w:val="00C27481"/>
    <w:rsid w:val="00C30133"/>
    <w:rsid w:val="00C319DE"/>
    <w:rsid w:val="00C31B64"/>
    <w:rsid w:val="00C33079"/>
    <w:rsid w:val="00C3315A"/>
    <w:rsid w:val="00C33590"/>
    <w:rsid w:val="00C33669"/>
    <w:rsid w:val="00C33729"/>
    <w:rsid w:val="00C338A8"/>
    <w:rsid w:val="00C345B3"/>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0989"/>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2FCD"/>
    <w:rsid w:val="00C6426E"/>
    <w:rsid w:val="00C66453"/>
    <w:rsid w:val="00C66B55"/>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5972"/>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87EE0"/>
    <w:rsid w:val="00C901BC"/>
    <w:rsid w:val="00C903FB"/>
    <w:rsid w:val="00C9191A"/>
    <w:rsid w:val="00C92BD4"/>
    <w:rsid w:val="00C92CEC"/>
    <w:rsid w:val="00C9316F"/>
    <w:rsid w:val="00C938AF"/>
    <w:rsid w:val="00C943CD"/>
    <w:rsid w:val="00C95B58"/>
    <w:rsid w:val="00C96BEB"/>
    <w:rsid w:val="00C97EFE"/>
    <w:rsid w:val="00CA06D4"/>
    <w:rsid w:val="00CA136A"/>
    <w:rsid w:val="00CA206F"/>
    <w:rsid w:val="00CA2105"/>
    <w:rsid w:val="00CA3BF1"/>
    <w:rsid w:val="00CA3D0C"/>
    <w:rsid w:val="00CA71B7"/>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458D"/>
    <w:rsid w:val="00CC4DC6"/>
    <w:rsid w:val="00CC4EC6"/>
    <w:rsid w:val="00CC5942"/>
    <w:rsid w:val="00CC6878"/>
    <w:rsid w:val="00CC6DE6"/>
    <w:rsid w:val="00CD1238"/>
    <w:rsid w:val="00CD201A"/>
    <w:rsid w:val="00CD20F7"/>
    <w:rsid w:val="00CD2DD0"/>
    <w:rsid w:val="00CD3647"/>
    <w:rsid w:val="00CD39A5"/>
    <w:rsid w:val="00CD444F"/>
    <w:rsid w:val="00CD4C7B"/>
    <w:rsid w:val="00CD4D03"/>
    <w:rsid w:val="00CD4EBC"/>
    <w:rsid w:val="00CD59E7"/>
    <w:rsid w:val="00CD6E85"/>
    <w:rsid w:val="00CD700A"/>
    <w:rsid w:val="00CE1536"/>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C81"/>
    <w:rsid w:val="00CF1E30"/>
    <w:rsid w:val="00CF5045"/>
    <w:rsid w:val="00CF58AE"/>
    <w:rsid w:val="00CF5E8A"/>
    <w:rsid w:val="00CF7081"/>
    <w:rsid w:val="00CF74A2"/>
    <w:rsid w:val="00D015E8"/>
    <w:rsid w:val="00D01703"/>
    <w:rsid w:val="00D01AD1"/>
    <w:rsid w:val="00D0261A"/>
    <w:rsid w:val="00D03856"/>
    <w:rsid w:val="00D0404F"/>
    <w:rsid w:val="00D04A49"/>
    <w:rsid w:val="00D0512C"/>
    <w:rsid w:val="00D05134"/>
    <w:rsid w:val="00D06D87"/>
    <w:rsid w:val="00D07910"/>
    <w:rsid w:val="00D07D17"/>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575C"/>
    <w:rsid w:val="00D36E4F"/>
    <w:rsid w:val="00D377D0"/>
    <w:rsid w:val="00D41E58"/>
    <w:rsid w:val="00D41ED0"/>
    <w:rsid w:val="00D4286C"/>
    <w:rsid w:val="00D42E0A"/>
    <w:rsid w:val="00D43E63"/>
    <w:rsid w:val="00D448F6"/>
    <w:rsid w:val="00D44B60"/>
    <w:rsid w:val="00D45411"/>
    <w:rsid w:val="00D45E4B"/>
    <w:rsid w:val="00D47132"/>
    <w:rsid w:val="00D47736"/>
    <w:rsid w:val="00D47CEA"/>
    <w:rsid w:val="00D513E6"/>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1C87"/>
    <w:rsid w:val="00D8270F"/>
    <w:rsid w:val="00D82AB2"/>
    <w:rsid w:val="00D82C63"/>
    <w:rsid w:val="00D82DC4"/>
    <w:rsid w:val="00D83338"/>
    <w:rsid w:val="00D8363F"/>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0ED4"/>
    <w:rsid w:val="00DB0F3E"/>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2291"/>
    <w:rsid w:val="00DC309B"/>
    <w:rsid w:val="00DC3CAB"/>
    <w:rsid w:val="00DC4DA2"/>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A01"/>
    <w:rsid w:val="00DD6D2A"/>
    <w:rsid w:val="00DD7168"/>
    <w:rsid w:val="00DD7A48"/>
    <w:rsid w:val="00DE13B2"/>
    <w:rsid w:val="00DE2810"/>
    <w:rsid w:val="00DE2BA3"/>
    <w:rsid w:val="00DE2C98"/>
    <w:rsid w:val="00DE354E"/>
    <w:rsid w:val="00DE3B82"/>
    <w:rsid w:val="00DE3ECC"/>
    <w:rsid w:val="00DE3FEC"/>
    <w:rsid w:val="00DE4C31"/>
    <w:rsid w:val="00DE5EF8"/>
    <w:rsid w:val="00DE6006"/>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39F"/>
    <w:rsid w:val="00E16A65"/>
    <w:rsid w:val="00E16CF7"/>
    <w:rsid w:val="00E16E7C"/>
    <w:rsid w:val="00E20DAD"/>
    <w:rsid w:val="00E22345"/>
    <w:rsid w:val="00E22600"/>
    <w:rsid w:val="00E2369E"/>
    <w:rsid w:val="00E23C5D"/>
    <w:rsid w:val="00E24A95"/>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1113"/>
    <w:rsid w:val="00E418CC"/>
    <w:rsid w:val="00E42167"/>
    <w:rsid w:val="00E4219D"/>
    <w:rsid w:val="00E4263B"/>
    <w:rsid w:val="00E42B47"/>
    <w:rsid w:val="00E42C6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1C79"/>
    <w:rsid w:val="00E621B5"/>
    <w:rsid w:val="00E62835"/>
    <w:rsid w:val="00E62DBB"/>
    <w:rsid w:val="00E6392F"/>
    <w:rsid w:val="00E645CB"/>
    <w:rsid w:val="00E647EF"/>
    <w:rsid w:val="00E65097"/>
    <w:rsid w:val="00E65B1E"/>
    <w:rsid w:val="00E660B9"/>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46D"/>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5B83"/>
    <w:rsid w:val="00E87CB0"/>
    <w:rsid w:val="00E87D81"/>
    <w:rsid w:val="00E9046F"/>
    <w:rsid w:val="00E905D6"/>
    <w:rsid w:val="00E907CF"/>
    <w:rsid w:val="00E90FBD"/>
    <w:rsid w:val="00E910EB"/>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DB3"/>
    <w:rsid w:val="00EA5FD6"/>
    <w:rsid w:val="00EA6225"/>
    <w:rsid w:val="00EA65EB"/>
    <w:rsid w:val="00EA66F1"/>
    <w:rsid w:val="00EA7125"/>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7C1"/>
    <w:rsid w:val="00EB7E60"/>
    <w:rsid w:val="00EC03EC"/>
    <w:rsid w:val="00EC0EA2"/>
    <w:rsid w:val="00EC12B8"/>
    <w:rsid w:val="00EC241E"/>
    <w:rsid w:val="00EC2B31"/>
    <w:rsid w:val="00EC3432"/>
    <w:rsid w:val="00EC4912"/>
    <w:rsid w:val="00EC4A25"/>
    <w:rsid w:val="00EC5568"/>
    <w:rsid w:val="00EC5C41"/>
    <w:rsid w:val="00EC5E6B"/>
    <w:rsid w:val="00EC7251"/>
    <w:rsid w:val="00EC75BA"/>
    <w:rsid w:val="00ED106F"/>
    <w:rsid w:val="00ED13B4"/>
    <w:rsid w:val="00ED2104"/>
    <w:rsid w:val="00ED2BC3"/>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78E"/>
    <w:rsid w:val="00EE57DE"/>
    <w:rsid w:val="00EE5BB5"/>
    <w:rsid w:val="00EE5E3B"/>
    <w:rsid w:val="00EE63CB"/>
    <w:rsid w:val="00EE716A"/>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1EE"/>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4BA4"/>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78B"/>
    <w:rsid w:val="00F60BEB"/>
    <w:rsid w:val="00F628B1"/>
    <w:rsid w:val="00F62C7E"/>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9D9"/>
    <w:rsid w:val="00F7613F"/>
    <w:rsid w:val="00F76D11"/>
    <w:rsid w:val="00F76E3A"/>
    <w:rsid w:val="00F76F8F"/>
    <w:rsid w:val="00F778FE"/>
    <w:rsid w:val="00F77A9F"/>
    <w:rsid w:val="00F82256"/>
    <w:rsid w:val="00F82924"/>
    <w:rsid w:val="00F829D4"/>
    <w:rsid w:val="00F82A43"/>
    <w:rsid w:val="00F82D22"/>
    <w:rsid w:val="00F83350"/>
    <w:rsid w:val="00F8335A"/>
    <w:rsid w:val="00F8447D"/>
    <w:rsid w:val="00F84A25"/>
    <w:rsid w:val="00F84BE6"/>
    <w:rsid w:val="00F84DC7"/>
    <w:rsid w:val="00F85260"/>
    <w:rsid w:val="00F8549D"/>
    <w:rsid w:val="00F85B1B"/>
    <w:rsid w:val="00F86A43"/>
    <w:rsid w:val="00F877C3"/>
    <w:rsid w:val="00F87B31"/>
    <w:rsid w:val="00F87E86"/>
    <w:rsid w:val="00F903AC"/>
    <w:rsid w:val="00F905A1"/>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5A78"/>
    <w:rsid w:val="00FB5B21"/>
    <w:rsid w:val="00FB6EF1"/>
    <w:rsid w:val="00FC055D"/>
    <w:rsid w:val="00FC0FBF"/>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C685D"/>
    <w:rsid w:val="00FD0C8B"/>
    <w:rsid w:val="00FD13F1"/>
    <w:rsid w:val="00FD22A2"/>
    <w:rsid w:val="00FD2819"/>
    <w:rsid w:val="00FD3A32"/>
    <w:rsid w:val="00FD4297"/>
    <w:rsid w:val="00FD43F7"/>
    <w:rsid w:val="00FD5053"/>
    <w:rsid w:val="00FD5BBB"/>
    <w:rsid w:val="00FD75C2"/>
    <w:rsid w:val="00FD78EA"/>
    <w:rsid w:val="00FE02EC"/>
    <w:rsid w:val="00FE0B6C"/>
    <w:rsid w:val="00FE12A6"/>
    <w:rsid w:val="00FE184E"/>
    <w:rsid w:val="00FE2843"/>
    <w:rsid w:val="00FE3E99"/>
    <w:rsid w:val="00FE4554"/>
    <w:rsid w:val="00FE4DEA"/>
    <w:rsid w:val="00FE59CA"/>
    <w:rsid w:val="00FE62FB"/>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3BD8"/>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6</Pages>
  <Words>2477</Words>
  <Characters>14121</Characters>
  <Application>Microsoft Office Word</Application>
  <DocSecurity>0</DocSecurity>
  <Lines>117</Lines>
  <Paragraphs>33</Paragraphs>
  <ScaleCrop>false</ScaleCrop>
  <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2025-02-07T09:07:00Z</dcterms:created>
  <dcterms:modified xsi:type="dcterms:W3CDTF">2025-02-07T09:07:00Z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